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B2A3" w14:textId="77777777" w:rsidR="009673DE" w:rsidRPr="004F5CC7" w:rsidRDefault="00AC24F4">
      <w:pPr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EB2816" wp14:editId="076DDA91">
            <wp:simplePos x="0" y="0"/>
            <wp:positionH relativeFrom="column">
              <wp:posOffset>8813165</wp:posOffset>
            </wp:positionH>
            <wp:positionV relativeFrom="paragraph">
              <wp:posOffset>-272415</wp:posOffset>
            </wp:positionV>
            <wp:extent cx="841868" cy="107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bl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68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3DE" w:rsidRPr="004F5CC7">
        <w:rPr>
          <w:rFonts w:cs="Arial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1C66A8D8" wp14:editId="29683AD7">
                <wp:simplePos x="0" y="0"/>
                <wp:positionH relativeFrom="margin">
                  <wp:posOffset>-22860</wp:posOffset>
                </wp:positionH>
                <wp:positionV relativeFrom="page">
                  <wp:posOffset>605790</wp:posOffset>
                </wp:positionV>
                <wp:extent cx="8625205" cy="445770"/>
                <wp:effectExtent l="0" t="0" r="23495" b="1143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05" cy="445770"/>
                        </a:xfrm>
                        <a:prstGeom prst="rect">
                          <a:avLst/>
                        </a:prstGeom>
                        <a:solidFill>
                          <a:srgbClr val="E94343"/>
                        </a:solidFill>
                        <a:ln>
                          <a:solidFill>
                            <a:srgbClr val="E943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4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-112075589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yperlink"/>
                              </w:rPr>
                            </w:sdtEndPr>
                            <w:sdtContent>
                              <w:p w14:paraId="0F26D55D" w14:textId="77777777" w:rsidR="006D4850" w:rsidRPr="00AC55C3" w:rsidRDefault="006D4850" w:rsidP="00AC24F4">
                                <w:pPr>
                                  <w:pStyle w:val="Default"/>
                                  <w:shd w:val="clear" w:color="auto" w:fill="E94343"/>
                                  <w:jc w:val="center"/>
                                  <w:rPr>
                                    <w:rStyle w:val="Hyperlink"/>
                                    <w:rFonts w:asciiTheme="minorHAnsi" w:hAnsiTheme="minorHAnsi"/>
                                    <w:color w:val="000000" w:themeColor="text1"/>
                                    <w:sz w:val="40"/>
                                    <w:u w:val="non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C55C3">
                                  <w:rPr>
                                    <w:rStyle w:val="Hyperlink"/>
                                    <w:rFonts w:asciiTheme="minorHAnsi" w:hAnsiTheme="minorHAnsi"/>
                                    <w:color w:val="000000" w:themeColor="text1"/>
                                    <w:sz w:val="40"/>
                                    <w:u w:val="non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The </w:t>
                                </w:r>
                                <w:r>
                                  <w:rPr>
                                    <w:rStyle w:val="Hyperlink"/>
                                    <w:rFonts w:asciiTheme="minorHAnsi" w:hAnsiTheme="minorHAnsi"/>
                                    <w:color w:val="000000" w:themeColor="text1"/>
                                    <w:sz w:val="40"/>
                                    <w:u w:val="non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Bramble Academy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6A8D8" id="Rectangle 208" o:spid="_x0000_s1026" style="position:absolute;margin-left:-1.8pt;margin-top:47.7pt;width:679.15pt;height:35.1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" o:allowoverlap="f" fillcolor="#e94343" strokecolor="#e94343" strokeweight="1pt">
                <v:textbox>
                  <w:txbxContent>
                    <w:sdt>
                      <w:sdtPr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4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Title"/>
                        <w:tag w:val=""/>
                        <w:id w:val="-112075589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0F26D55D" w14:textId="77777777" w:rsidR="006D4850" w:rsidRPr="00AC55C3" w:rsidRDefault="006D4850" w:rsidP="00AC24F4">
                          <w:pPr>
                            <w:pStyle w:val="Default"/>
                            <w:shd w:val="clear" w:color="auto" w:fill="E94343"/>
                            <w:jc w:val="center"/>
                            <w:rPr>
                              <w:rStyle w:val="Hyperlink"/>
                              <w:rFonts w:asciiTheme="minorHAnsi" w:hAnsiTheme="minorHAnsi"/>
                              <w:color w:val="000000" w:themeColor="text1"/>
                              <w:sz w:val="40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C55C3">
                            <w:rPr>
                              <w:rStyle w:val="Hyperlink"/>
                              <w:rFonts w:asciiTheme="minorHAnsi" w:hAnsiTheme="minorHAnsi"/>
                              <w:color w:val="000000" w:themeColor="text1"/>
                              <w:sz w:val="40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000000" w:themeColor="text1"/>
                              <w:sz w:val="40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Bramble Academy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4CB6E7C3" w14:textId="77777777" w:rsidR="009673DE" w:rsidRPr="004F5CC7" w:rsidRDefault="009673DE">
      <w:pPr>
        <w:rPr>
          <w:rFonts w:cs="Arial"/>
        </w:rPr>
      </w:pPr>
    </w:p>
    <w:p w14:paraId="1FE607CC" w14:textId="77777777" w:rsidR="009673DE" w:rsidRPr="004F5CC7" w:rsidRDefault="009673DE">
      <w:pPr>
        <w:rPr>
          <w:rFonts w:cs="Arial"/>
        </w:rPr>
      </w:pPr>
    </w:p>
    <w:tbl>
      <w:tblPr>
        <w:tblW w:w="15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57"/>
        <w:gridCol w:w="857"/>
        <w:gridCol w:w="236"/>
        <w:gridCol w:w="621"/>
        <w:gridCol w:w="857"/>
        <w:gridCol w:w="196"/>
        <w:gridCol w:w="661"/>
        <w:gridCol w:w="857"/>
        <w:gridCol w:w="857"/>
        <w:gridCol w:w="857"/>
        <w:gridCol w:w="195"/>
        <w:gridCol w:w="661"/>
        <w:gridCol w:w="857"/>
        <w:gridCol w:w="346"/>
        <w:gridCol w:w="511"/>
        <w:gridCol w:w="857"/>
        <w:gridCol w:w="857"/>
        <w:gridCol w:w="857"/>
        <w:gridCol w:w="857"/>
        <w:gridCol w:w="264"/>
        <w:gridCol w:w="593"/>
        <w:gridCol w:w="857"/>
      </w:tblGrid>
      <w:tr w:rsidR="00E05303" w:rsidRPr="004F5CC7" w14:paraId="7FA607BA" w14:textId="77777777" w:rsidTr="000427B3">
        <w:trPr>
          <w:trHeight w:val="270"/>
        </w:trPr>
        <w:tc>
          <w:tcPr>
            <w:tcW w:w="1542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434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C5DC6C" w14:textId="77777777" w:rsidR="00E05303" w:rsidRPr="004F5CC7" w:rsidRDefault="00E05303" w:rsidP="00E0530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b/>
                <w:bCs/>
              </w:rPr>
            </w:pPr>
            <w:r w:rsidRPr="004F5CC7">
              <w:rPr>
                <w:rFonts w:cs="Arial"/>
                <w:b/>
                <w:bCs/>
              </w:rPr>
              <w:t>Summary information</w:t>
            </w:r>
          </w:p>
        </w:tc>
      </w:tr>
      <w:tr w:rsidR="00E05303" w:rsidRPr="004F5CC7" w14:paraId="13C7BF55" w14:textId="77777777" w:rsidTr="00AC55C3">
        <w:trPr>
          <w:trHeight w:val="496"/>
        </w:trPr>
        <w:tc>
          <w:tcPr>
            <w:tcW w:w="2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836B60" w14:textId="77777777" w:rsidR="00E05303" w:rsidRPr="004F5CC7" w:rsidRDefault="00E05303">
            <w:pPr>
              <w:rPr>
                <w:rFonts w:cs="Arial"/>
                <w:b/>
                <w:bCs/>
              </w:rPr>
            </w:pPr>
            <w:r w:rsidRPr="004F5CC7">
              <w:rPr>
                <w:rFonts w:cs="Arial"/>
                <w:b/>
                <w:bCs/>
              </w:rPr>
              <w:t>School</w:t>
            </w:r>
          </w:p>
        </w:tc>
        <w:tc>
          <w:tcPr>
            <w:tcW w:w="1261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BAFEA5" w14:textId="77777777" w:rsidR="00E05303" w:rsidRPr="004F5CC7" w:rsidRDefault="00192D60" w:rsidP="004D4EAB">
            <w:pPr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611D0" wp14:editId="64062BE2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306705</wp:posOffset>
                      </wp:positionV>
                      <wp:extent cx="0" cy="4953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4D051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5pt,24.15pt" to="624.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5303" w:rsidRPr="004F5CC7">
              <w:rPr>
                <w:rFonts w:cs="Arial"/>
              </w:rPr>
              <w:t xml:space="preserve">The </w:t>
            </w:r>
            <w:r w:rsidR="00AC24F4">
              <w:rPr>
                <w:rFonts w:cs="Arial"/>
              </w:rPr>
              <w:t>Bramble</w:t>
            </w:r>
            <w:r w:rsidR="004D4EAB" w:rsidRPr="004F5CC7">
              <w:rPr>
                <w:rFonts w:cs="Arial"/>
              </w:rPr>
              <w:t xml:space="preserve"> Academy</w:t>
            </w:r>
          </w:p>
        </w:tc>
      </w:tr>
      <w:tr w:rsidR="002271EB" w:rsidRPr="004F5CC7" w14:paraId="4894D641" w14:textId="77777777" w:rsidTr="00765D27">
        <w:trPr>
          <w:gridAfter w:val="8"/>
          <w:wAfter w:w="5653" w:type="dxa"/>
          <w:trHeight w:val="511"/>
        </w:trPr>
        <w:tc>
          <w:tcPr>
            <w:tcW w:w="2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03ECFA" w14:textId="77777777" w:rsidR="002271EB" w:rsidRPr="004F5CC7" w:rsidRDefault="002271EB">
            <w:pPr>
              <w:rPr>
                <w:rFonts w:cs="Arial"/>
                <w:b/>
                <w:bCs/>
              </w:rPr>
            </w:pPr>
            <w:r w:rsidRPr="004F5CC7">
              <w:rPr>
                <w:rFonts w:cs="Arial"/>
                <w:b/>
                <w:bCs/>
              </w:rPr>
              <w:t>Academic Year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A72F80" w14:textId="77777777" w:rsidR="002271EB" w:rsidRPr="004F5CC7" w:rsidRDefault="00E32B87">
            <w:pPr>
              <w:rPr>
                <w:rFonts w:cs="Arial"/>
              </w:rPr>
            </w:pPr>
            <w:r>
              <w:rPr>
                <w:rFonts w:cs="Arial"/>
              </w:rPr>
              <w:t>2017/18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24EE" w14:textId="77777777" w:rsidR="002271EB" w:rsidRPr="004F5CC7" w:rsidRDefault="002271EB">
            <w:pPr>
              <w:rPr>
                <w:rFonts w:cs="Arial"/>
              </w:rPr>
            </w:pPr>
            <w:r w:rsidRPr="004F5CC7">
              <w:rPr>
                <w:rFonts w:cs="Arial"/>
                <w:b/>
                <w:bCs/>
              </w:rPr>
              <w:t>Total PP budget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99B9" w14:textId="77777777" w:rsidR="002271EB" w:rsidRPr="004F5CC7" w:rsidRDefault="00AC24F4" w:rsidP="002271E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£168919</w:t>
            </w:r>
          </w:p>
          <w:p w14:paraId="6A3D312F" w14:textId="77777777" w:rsidR="002271EB" w:rsidRPr="004F5CC7" w:rsidRDefault="002271EB" w:rsidP="00786864">
            <w:pPr>
              <w:spacing w:after="0"/>
              <w:rPr>
                <w:rFonts w:cs="Arial"/>
              </w:rPr>
            </w:pPr>
          </w:p>
        </w:tc>
      </w:tr>
      <w:tr w:rsidR="00E05303" w:rsidRPr="004F5CC7" w14:paraId="54BC974E" w14:textId="77777777" w:rsidTr="00765D27">
        <w:trPr>
          <w:trHeight w:val="496"/>
        </w:trPr>
        <w:tc>
          <w:tcPr>
            <w:tcW w:w="28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EC50F6" w14:textId="77777777" w:rsidR="00E05303" w:rsidRPr="004F5CC7" w:rsidRDefault="00E05303">
            <w:pPr>
              <w:rPr>
                <w:rFonts w:cs="Arial"/>
              </w:rPr>
            </w:pPr>
            <w:r w:rsidRPr="004F5CC7">
              <w:rPr>
                <w:rFonts w:cs="Arial"/>
                <w:b/>
                <w:bCs/>
              </w:rPr>
              <w:t>Total number of pupils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EA9C92" w14:textId="77777777" w:rsidR="00E05303" w:rsidRPr="004F5CC7" w:rsidRDefault="00AC24F4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</w:p>
        </w:tc>
        <w:tc>
          <w:tcPr>
            <w:tcW w:w="34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7783" w14:textId="77777777" w:rsidR="00E05303" w:rsidRPr="004F5CC7" w:rsidRDefault="00E05303">
            <w:pPr>
              <w:rPr>
                <w:rFonts w:cs="Arial"/>
              </w:rPr>
            </w:pPr>
            <w:r w:rsidRPr="004F5CC7">
              <w:rPr>
                <w:rFonts w:cs="Arial"/>
                <w:b/>
                <w:bCs/>
              </w:rPr>
              <w:t>Number of pupils eligible for PP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BAB3" w14:textId="77777777" w:rsidR="00E05303" w:rsidRPr="004F5CC7" w:rsidRDefault="00337043" w:rsidP="00532538">
            <w:pPr>
              <w:rPr>
                <w:rFonts w:cs="Arial"/>
              </w:rPr>
            </w:pPr>
            <w:r>
              <w:rPr>
                <w:rFonts w:cs="Arial"/>
              </w:rPr>
              <w:t>84</w:t>
            </w: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4443" w14:textId="77777777" w:rsidR="00E05303" w:rsidRPr="004F5CC7" w:rsidRDefault="00192D60">
            <w:pPr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E5657" wp14:editId="15D32E43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-57785</wp:posOffset>
                      </wp:positionV>
                      <wp:extent cx="360045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07C90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-4.55pt" to="275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5303" w:rsidRPr="004F5CC7">
              <w:rPr>
                <w:rFonts w:cs="Arial"/>
                <w:b/>
                <w:bCs/>
              </w:rPr>
              <w:t>Date for next internal review of this strategy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9303" w14:textId="77777777" w:rsidR="00E05303" w:rsidRPr="004F5CC7" w:rsidRDefault="00E05303">
            <w:pPr>
              <w:rPr>
                <w:rFonts w:cs="Arial"/>
              </w:rPr>
            </w:pPr>
            <w:r w:rsidRPr="004F5CC7">
              <w:rPr>
                <w:rFonts w:cs="Arial"/>
              </w:rPr>
              <w:t>10/</w:t>
            </w:r>
            <w:r w:rsidR="00765D27" w:rsidRPr="004F5CC7">
              <w:rPr>
                <w:rFonts w:cs="Arial"/>
              </w:rPr>
              <w:t>20</w:t>
            </w:r>
            <w:r w:rsidR="00E32B87">
              <w:rPr>
                <w:rFonts w:cs="Arial"/>
              </w:rPr>
              <w:t>17</w:t>
            </w:r>
          </w:p>
        </w:tc>
      </w:tr>
      <w:tr w:rsidR="00AA549F" w:rsidRPr="004F5CC7" w14:paraId="06548683" w14:textId="77777777" w:rsidTr="00DB48D6">
        <w:trPr>
          <w:trHeight w:val="417"/>
        </w:trPr>
        <w:tc>
          <w:tcPr>
            <w:tcW w:w="1542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57489" w14:textId="77777777" w:rsidR="00AA549F" w:rsidRPr="004F5CC7" w:rsidRDefault="00AA549F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Pupil Premium Children</w:t>
            </w:r>
          </w:p>
        </w:tc>
      </w:tr>
      <w:tr w:rsidR="00AA549F" w:rsidRPr="004F5CC7" w14:paraId="497739A6" w14:textId="77777777" w:rsidTr="00DB48D6">
        <w:trPr>
          <w:trHeight w:val="416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B901CA" w14:textId="77777777" w:rsidR="00AA549F" w:rsidRPr="004F5CC7" w:rsidRDefault="00AA549F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Year 1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86970C" w14:textId="77777777" w:rsidR="00AA549F" w:rsidRPr="004F5CC7" w:rsidRDefault="00AA549F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Year 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D7A28" w14:textId="77777777" w:rsidR="00AA549F" w:rsidRPr="004F5CC7" w:rsidRDefault="00AA549F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Year 3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41F5B" w14:textId="77777777" w:rsidR="00AA549F" w:rsidRPr="004F5CC7" w:rsidRDefault="00AA549F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Year 4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3C333" w14:textId="77777777" w:rsidR="00AA549F" w:rsidRPr="004F5CC7" w:rsidRDefault="00AA549F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Year 5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F42688" w14:textId="77777777" w:rsidR="00AA549F" w:rsidRPr="004F5CC7" w:rsidRDefault="00AA549F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Year 6</w:t>
            </w:r>
          </w:p>
        </w:tc>
      </w:tr>
      <w:tr w:rsidR="00AA549F" w:rsidRPr="004F5CC7" w14:paraId="41662779" w14:textId="77777777" w:rsidTr="00DB48D6">
        <w:trPr>
          <w:trHeight w:val="416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EB7416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Boys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16794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Girls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F6EB6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6FCB4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Boys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D97542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Girls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744628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45CED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Boys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DB542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Girls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F718E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B4207E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Boys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F3553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Girls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BD89CA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C0605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Boys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F960E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Girls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C5F51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1842A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Boys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7FBA7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Girls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EDF895" w14:textId="77777777" w:rsidR="00AA549F" w:rsidRPr="004F5CC7" w:rsidRDefault="00AA549F" w:rsidP="00AA549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</w:tr>
      <w:tr w:rsidR="00AA549F" w:rsidRPr="004F5CC7" w14:paraId="64CC2BCF" w14:textId="77777777" w:rsidTr="000A4D03">
        <w:trPr>
          <w:trHeight w:val="416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052168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DF3B17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AD6EC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43CF10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B5C8C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A487D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BD753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9064EC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C5613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FEF46A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F35FD2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FE8E9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70285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873EB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3E2C6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FAF0E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B7FDB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4D13E" w14:textId="77777777" w:rsidR="00AA549F" w:rsidRPr="004F5CC7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</w:t>
            </w:r>
          </w:p>
        </w:tc>
      </w:tr>
      <w:tr w:rsidR="000A4D03" w:rsidRPr="004F5CC7" w14:paraId="739BD1FE" w14:textId="77777777" w:rsidTr="00DB48D6">
        <w:trPr>
          <w:gridAfter w:val="15"/>
          <w:wAfter w:w="10283" w:type="dxa"/>
          <w:trHeight w:val="416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B9A0CF" w14:textId="77777777" w:rsidR="000A4D03" w:rsidRDefault="000A4D0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Boys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ADB4B" w14:textId="77777777" w:rsidR="000A4D03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</w:t>
            </w:r>
          </w:p>
        </w:tc>
      </w:tr>
      <w:tr w:rsidR="000A4D03" w:rsidRPr="004F5CC7" w14:paraId="19138A9D" w14:textId="77777777" w:rsidTr="00DB48D6">
        <w:trPr>
          <w:gridAfter w:val="15"/>
          <w:wAfter w:w="10283" w:type="dxa"/>
          <w:trHeight w:val="416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D3DFF4" w14:textId="77777777" w:rsidR="000A4D03" w:rsidRDefault="000A4D0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Girls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37605" w14:textId="77777777" w:rsidR="000A4D03" w:rsidRDefault="00337043" w:rsidP="00AC55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34</w:t>
            </w:r>
          </w:p>
        </w:tc>
      </w:tr>
    </w:tbl>
    <w:p w14:paraId="1DB978FC" w14:textId="77777777" w:rsidR="009673DE" w:rsidRDefault="009673DE" w:rsidP="009673DE">
      <w:pPr>
        <w:rPr>
          <w:rFonts w:cs="Arial"/>
        </w:rPr>
      </w:pPr>
    </w:p>
    <w:p w14:paraId="6F632E1E" w14:textId="77777777" w:rsidR="000427B3" w:rsidRDefault="000427B3" w:rsidP="009673DE">
      <w:pPr>
        <w:rPr>
          <w:rFonts w:cs="Arial"/>
        </w:rPr>
      </w:pPr>
    </w:p>
    <w:p w14:paraId="4AED152E" w14:textId="77777777" w:rsidR="000427B3" w:rsidRDefault="000427B3" w:rsidP="009673DE">
      <w:pPr>
        <w:rPr>
          <w:rFonts w:cs="Arial"/>
        </w:rPr>
      </w:pPr>
    </w:p>
    <w:p w14:paraId="04526F4A" w14:textId="77777777" w:rsidR="00DB48D6" w:rsidRDefault="00E32B87" w:rsidP="009673DE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Outcomes 2016/17</w:t>
      </w:r>
    </w:p>
    <w:p w14:paraId="69841ABC" w14:textId="5EE11D09" w:rsidR="009F6ECC" w:rsidRDefault="009F6ECC" w:rsidP="009673DE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Year 2 </w:t>
      </w:r>
    </w:p>
    <w:tbl>
      <w:tblPr>
        <w:tblW w:w="7377" w:type="dxa"/>
        <w:tblLook w:val="04A0" w:firstRow="1" w:lastRow="0" w:firstColumn="1" w:lastColumn="0" w:noHBand="0" w:noVBand="1"/>
      </w:tblPr>
      <w:tblGrid>
        <w:gridCol w:w="1768"/>
        <w:gridCol w:w="1501"/>
        <w:gridCol w:w="1947"/>
        <w:gridCol w:w="2161"/>
      </w:tblGrid>
      <w:tr w:rsidR="008625A1" w:rsidRPr="002A33D5" w14:paraId="4784FB16" w14:textId="77777777" w:rsidTr="0068249C">
        <w:trPr>
          <w:trHeight w:val="404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1CE6EFE" w14:textId="6023D6DA" w:rsidR="008625A1" w:rsidRPr="002A33D5" w:rsidRDefault="008625A1" w:rsidP="00682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MET THE EXPECTED STANDARD or greater</w:t>
            </w:r>
          </w:p>
        </w:tc>
      </w:tr>
      <w:tr w:rsidR="008625A1" w:rsidRPr="002A33D5" w14:paraId="7A8AAF19" w14:textId="77777777" w:rsidTr="00032AB6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A15BA6" w14:textId="77777777" w:rsidR="008625A1" w:rsidRPr="002A33D5" w:rsidRDefault="008625A1" w:rsidP="00682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45D548" w14:textId="77777777" w:rsidR="008625A1" w:rsidRPr="002A33D5" w:rsidRDefault="008625A1" w:rsidP="00682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READING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49CE37" w14:textId="41F83217" w:rsidR="008625A1" w:rsidRPr="002A33D5" w:rsidRDefault="008625A1" w:rsidP="00682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WRITING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23B2AF" w14:textId="376030D0" w:rsidR="008625A1" w:rsidRPr="002A33D5" w:rsidRDefault="008625A1" w:rsidP="00682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MATHS</w:t>
            </w:r>
          </w:p>
        </w:tc>
      </w:tr>
      <w:tr w:rsidR="008625A1" w:rsidRPr="002A33D5" w14:paraId="2E79ABB2" w14:textId="77777777" w:rsidTr="00D27C73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6C55E2" w14:textId="77777777" w:rsidR="008625A1" w:rsidRPr="002A33D5" w:rsidRDefault="008625A1" w:rsidP="00682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ALL PUPILS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8610" w14:textId="7BC035E6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52A6" w14:textId="4DB33ECD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2176" w14:textId="1388958B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</w:tr>
      <w:tr w:rsidR="008625A1" w:rsidRPr="002A33D5" w14:paraId="1FDFF894" w14:textId="77777777" w:rsidTr="00F301E1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BCA103" w14:textId="77777777" w:rsidR="008625A1" w:rsidRPr="002A33D5" w:rsidRDefault="008625A1" w:rsidP="00682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BOYS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9F4C" w14:textId="166ECE52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72F5" w14:textId="41F9EF0A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3B0A" w14:textId="5FCEF189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</w:tr>
      <w:tr w:rsidR="008625A1" w:rsidRPr="002A33D5" w14:paraId="5C103EFD" w14:textId="77777777" w:rsidTr="0073030D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5008AD" w14:textId="77777777" w:rsidR="008625A1" w:rsidRPr="002A33D5" w:rsidRDefault="008625A1" w:rsidP="00682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B68F" w14:textId="7C87387D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1394" w14:textId="30F1F7FB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1235" w14:textId="76C1C7FA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</w:tr>
      <w:tr w:rsidR="008625A1" w:rsidRPr="002A33D5" w14:paraId="63BAFACC" w14:textId="77777777" w:rsidTr="002B74D2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4D518A" w14:textId="77777777" w:rsidR="008625A1" w:rsidRPr="002A33D5" w:rsidRDefault="008625A1" w:rsidP="00682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PP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0EFA" w14:textId="2FD1E2ED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012E" w14:textId="16178C16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0A6D" w14:textId="51A74D72" w:rsidR="008625A1" w:rsidRPr="002A33D5" w:rsidRDefault="008625A1" w:rsidP="006824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</w:tr>
    </w:tbl>
    <w:p w14:paraId="7D23CF23" w14:textId="77777777" w:rsidR="008625A1" w:rsidRDefault="008625A1" w:rsidP="009673DE">
      <w:pPr>
        <w:rPr>
          <w:rFonts w:cs="Arial"/>
          <w:b/>
          <w:sz w:val="32"/>
          <w:szCs w:val="32"/>
          <w:u w:val="single"/>
        </w:rPr>
      </w:pPr>
    </w:p>
    <w:p w14:paraId="2C16B74D" w14:textId="250C2499" w:rsidR="009F6ECC" w:rsidRDefault="009F6ECC" w:rsidP="00A507ED">
      <w:pPr>
        <w:rPr>
          <w:rFonts w:cs="Arial"/>
          <w:b/>
          <w:sz w:val="32"/>
          <w:szCs w:val="32"/>
          <w:u w:val="single"/>
        </w:rPr>
      </w:pPr>
    </w:p>
    <w:p w14:paraId="7E82D8E4" w14:textId="77777777" w:rsidR="00E167E0" w:rsidRDefault="00E167E0" w:rsidP="00E167E0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Year 6</w:t>
      </w:r>
    </w:p>
    <w:p w14:paraId="7CC78D73" w14:textId="77777777" w:rsidR="00E167E0" w:rsidRDefault="00E167E0" w:rsidP="00E167E0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Attainment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1560"/>
        <w:gridCol w:w="1323"/>
        <w:gridCol w:w="1014"/>
        <w:gridCol w:w="1092"/>
        <w:gridCol w:w="1101"/>
        <w:gridCol w:w="1282"/>
      </w:tblGrid>
      <w:tr w:rsidR="009F6ECC" w:rsidRPr="002A33D5" w14:paraId="6DB43596" w14:textId="77777777" w:rsidTr="009F6ECC">
        <w:trPr>
          <w:trHeight w:val="488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E8A60E7" w14:textId="77777777" w:rsidR="009F6ECC" w:rsidRPr="002A33D5" w:rsidRDefault="009F6ECC" w:rsidP="006D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AVERAGE SCALED SCORES</w:t>
            </w:r>
          </w:p>
        </w:tc>
      </w:tr>
      <w:tr w:rsidR="009F6ECC" w:rsidRPr="002A33D5" w14:paraId="458FC97E" w14:textId="77777777" w:rsidTr="009F6ECC">
        <w:trPr>
          <w:trHeight w:val="4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78BA1F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891033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READING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3F65AB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GPS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2C35C0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MATHS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16DE7D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Writing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625626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RW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GPS</w:t>
            </w:r>
          </w:p>
        </w:tc>
      </w:tr>
      <w:tr w:rsidR="009F6ECC" w:rsidRPr="002A33D5" w14:paraId="059CB2FD" w14:textId="77777777" w:rsidTr="009F6ECC">
        <w:trPr>
          <w:trHeight w:val="4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31D0DF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ALL PUPILS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DCA4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96.07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36A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100.25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2AB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98.52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905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8EC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98.28</w:t>
            </w:r>
          </w:p>
        </w:tc>
      </w:tr>
      <w:tr w:rsidR="009F6ECC" w:rsidRPr="002A33D5" w14:paraId="41268620" w14:textId="77777777" w:rsidTr="009F6ECC">
        <w:trPr>
          <w:trHeight w:val="4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8B51CD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BOYS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0A9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92.40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F69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97.80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84B7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98.67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BD0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3CD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96.29</w:t>
            </w:r>
          </w:p>
        </w:tc>
      </w:tr>
      <w:tr w:rsidR="009F6ECC" w:rsidRPr="002A33D5" w14:paraId="0CF855CD" w14:textId="77777777" w:rsidTr="009F6ECC">
        <w:trPr>
          <w:trHeight w:val="4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F44DC4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57BC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98.11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80C4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101.61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542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98.44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37BC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16E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99.39</w:t>
            </w:r>
          </w:p>
        </w:tc>
      </w:tr>
      <w:tr w:rsidR="009F6ECC" w:rsidRPr="002A33D5" w14:paraId="7015AA09" w14:textId="77777777" w:rsidTr="009F6ECC">
        <w:trPr>
          <w:trHeight w:val="4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004EF9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PP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475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94.40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9B6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99.30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9D3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97.40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9D1F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450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97.03</w:t>
            </w:r>
          </w:p>
        </w:tc>
      </w:tr>
    </w:tbl>
    <w:p w14:paraId="63104528" w14:textId="5DE4CBC2" w:rsidR="006C0F4D" w:rsidRDefault="006C0F4D" w:rsidP="009F6ECC">
      <w:pPr>
        <w:tabs>
          <w:tab w:val="left" w:pos="2178"/>
        </w:tabs>
        <w:rPr>
          <w:b/>
          <w:noProof/>
          <w:sz w:val="24"/>
          <w:szCs w:val="24"/>
          <w:u w:val="single"/>
          <w:lang w:eastAsia="en-GB"/>
        </w:rPr>
      </w:pPr>
    </w:p>
    <w:tbl>
      <w:tblPr>
        <w:tblW w:w="7377" w:type="dxa"/>
        <w:tblLook w:val="04A0" w:firstRow="1" w:lastRow="0" w:firstColumn="1" w:lastColumn="0" w:noHBand="0" w:noVBand="1"/>
      </w:tblPr>
      <w:tblGrid>
        <w:gridCol w:w="1768"/>
        <w:gridCol w:w="1501"/>
        <w:gridCol w:w="735"/>
        <w:gridCol w:w="1212"/>
        <w:gridCol w:w="1223"/>
        <w:gridCol w:w="938"/>
      </w:tblGrid>
      <w:tr w:rsidR="009F6ECC" w:rsidRPr="002A33D5" w14:paraId="0694A6D4" w14:textId="77777777" w:rsidTr="009F6ECC">
        <w:trPr>
          <w:trHeight w:val="404"/>
        </w:trPr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23A0313" w14:textId="77777777" w:rsidR="009F6ECC" w:rsidRPr="002A33D5" w:rsidRDefault="009F6ECC" w:rsidP="006D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% MET THE EXPECTED STANDARD (100+)</w:t>
            </w:r>
          </w:p>
        </w:tc>
      </w:tr>
      <w:tr w:rsidR="009F6ECC" w:rsidRPr="002A33D5" w14:paraId="41A0FC8F" w14:textId="77777777" w:rsidTr="009F6ECC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D0CBF7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2D8EFF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READING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D3BA24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GPS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98F601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MATHS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227906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Writing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89D444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RWM</w:t>
            </w:r>
          </w:p>
        </w:tc>
      </w:tr>
      <w:tr w:rsidR="009F6ECC" w:rsidRPr="002A33D5" w14:paraId="19712644" w14:textId="77777777" w:rsidTr="009F6ECC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05DB34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ALL PUPILS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140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BA6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29E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625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  <w:r w:rsidRPr="002A33D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EC0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9F6ECC" w:rsidRPr="002A33D5" w14:paraId="78DEF03F" w14:textId="77777777" w:rsidTr="009F6ECC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D5C25E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BOYS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473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C15F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24C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FFF4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2A33D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562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9F6ECC" w:rsidRPr="002A33D5" w14:paraId="157C4006" w14:textId="77777777" w:rsidTr="009F6ECC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B3A450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B9D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BF9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58C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0BE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  <w:r w:rsidRPr="002A33D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702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9F6ECC" w:rsidRPr="002A33D5" w14:paraId="2D14E9EE" w14:textId="77777777" w:rsidTr="009F6ECC">
        <w:trPr>
          <w:trHeight w:val="404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B0E93D" w14:textId="77777777" w:rsidR="009F6ECC" w:rsidRPr="002A33D5" w:rsidRDefault="009F6ECC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33D5">
              <w:rPr>
                <w:rFonts w:ascii="Calibri" w:eastAsia="Times New Roman" w:hAnsi="Calibri" w:cs="Calibri"/>
                <w:b/>
                <w:bCs/>
                <w:color w:val="000000"/>
              </w:rPr>
              <w:t>PP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B8CD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309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60F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59A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214" w14:textId="77777777" w:rsidR="009F6ECC" w:rsidRPr="002A33D5" w:rsidRDefault="009F6ECC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33D5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</w:tbl>
    <w:p w14:paraId="165F1FF0" w14:textId="77777777" w:rsidR="000427B3" w:rsidRDefault="000427B3" w:rsidP="009673DE">
      <w:pPr>
        <w:rPr>
          <w:rFonts w:cs="Arial"/>
        </w:rPr>
      </w:pPr>
    </w:p>
    <w:tbl>
      <w:tblPr>
        <w:tblW w:w="7347" w:type="dxa"/>
        <w:tblLook w:val="04A0" w:firstRow="1" w:lastRow="0" w:firstColumn="1" w:lastColumn="0" w:noHBand="0" w:noVBand="1"/>
      </w:tblPr>
      <w:tblGrid>
        <w:gridCol w:w="1755"/>
        <w:gridCol w:w="1490"/>
        <w:gridCol w:w="755"/>
        <w:gridCol w:w="1203"/>
        <w:gridCol w:w="1214"/>
        <w:gridCol w:w="930"/>
      </w:tblGrid>
      <w:tr w:rsidR="00F6407E" w:rsidRPr="00081CAA" w14:paraId="211B1F00" w14:textId="77777777" w:rsidTr="00F6407E">
        <w:trPr>
          <w:trHeight w:val="480"/>
        </w:trPr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A58F0CF" w14:textId="77777777" w:rsidR="00F6407E" w:rsidRPr="00081CAA" w:rsidRDefault="00F6407E" w:rsidP="006D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MET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99+</w:t>
            </w:r>
          </w:p>
        </w:tc>
      </w:tr>
      <w:tr w:rsidR="00F6407E" w:rsidRPr="00081CAA" w14:paraId="0123B00E" w14:textId="77777777" w:rsidTr="006C0F4D">
        <w:trPr>
          <w:trHeight w:val="4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8108C3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39D86F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>READING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3111FC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>GPS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8BCD88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>MATHS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58C434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>Writing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6BEB04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>RWM</w:t>
            </w:r>
          </w:p>
        </w:tc>
      </w:tr>
      <w:tr w:rsidR="00F6407E" w:rsidRPr="00081CAA" w14:paraId="2006D8F6" w14:textId="77777777" w:rsidTr="006C0F4D">
        <w:trPr>
          <w:trHeight w:val="4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25B405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>ALL PUPILS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7BA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13A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F2EC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44F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5BE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6407E" w:rsidRPr="00081CAA" w14:paraId="598AB04E" w14:textId="77777777" w:rsidTr="006C0F4D">
        <w:trPr>
          <w:trHeight w:val="4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BE0E2A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BOYS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EF6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4B5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637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081CA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2A3D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355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F6407E" w:rsidRPr="00081CAA" w14:paraId="5AE79C43" w14:textId="77777777" w:rsidTr="006C0F4D">
        <w:trPr>
          <w:trHeight w:val="4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9A84AA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FEB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BE6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2DE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019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  <w:r w:rsidRPr="00081CAA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391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F6407E" w:rsidRPr="00081CAA" w14:paraId="110E9AB8" w14:textId="77777777" w:rsidTr="006C0F4D">
        <w:trPr>
          <w:trHeight w:val="48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62A756" w14:textId="77777777" w:rsidR="00F6407E" w:rsidRPr="00081CAA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CAA">
              <w:rPr>
                <w:rFonts w:ascii="Calibri" w:eastAsia="Times New Roman" w:hAnsi="Calibri" w:cs="Calibri"/>
                <w:b/>
                <w:bCs/>
                <w:color w:val="000000"/>
              </w:rPr>
              <w:t>PP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E6C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736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228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F392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61D" w14:textId="77777777" w:rsidR="00F6407E" w:rsidRPr="00081CAA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1CAA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</w:tbl>
    <w:p w14:paraId="785232B2" w14:textId="77777777" w:rsidR="00F6407E" w:rsidRDefault="00F6407E" w:rsidP="00F6407E">
      <w:pPr>
        <w:tabs>
          <w:tab w:val="left" w:pos="2178"/>
        </w:tabs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If the threshold had been left at 21 (as per last year):</w:t>
      </w:r>
    </w:p>
    <w:tbl>
      <w:tblPr>
        <w:tblW w:w="7367" w:type="dxa"/>
        <w:tblLook w:val="04A0" w:firstRow="1" w:lastRow="0" w:firstColumn="1" w:lastColumn="0" w:noHBand="0" w:noVBand="1"/>
      </w:tblPr>
      <w:tblGrid>
        <w:gridCol w:w="1759"/>
        <w:gridCol w:w="1494"/>
        <w:gridCol w:w="757"/>
        <w:gridCol w:w="1206"/>
        <w:gridCol w:w="1218"/>
        <w:gridCol w:w="933"/>
      </w:tblGrid>
      <w:tr w:rsidR="00F6407E" w:rsidRPr="002B564D" w14:paraId="52844988" w14:textId="77777777" w:rsidTr="00F6407E">
        <w:trPr>
          <w:trHeight w:val="385"/>
        </w:trPr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046FDD2A" w14:textId="77777777" w:rsidR="00F6407E" w:rsidRPr="002B564D" w:rsidRDefault="00F6407E" w:rsidP="006D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MET THE EXPECTED STANDARD </w:t>
            </w:r>
          </w:p>
        </w:tc>
      </w:tr>
      <w:tr w:rsidR="00F6407E" w:rsidRPr="002B564D" w14:paraId="508498DC" w14:textId="77777777" w:rsidTr="00F6407E">
        <w:trPr>
          <w:trHeight w:val="385"/>
        </w:trPr>
        <w:tc>
          <w:tcPr>
            <w:tcW w:w="7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3805C5DE" w14:textId="77777777" w:rsidR="00F6407E" w:rsidRPr="002B564D" w:rsidRDefault="00F6407E" w:rsidP="006D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If 100 threshold the same for Reading as last year</w:t>
            </w:r>
          </w:p>
        </w:tc>
      </w:tr>
      <w:tr w:rsidR="00F6407E" w:rsidRPr="002B564D" w14:paraId="1DFC26F6" w14:textId="77777777" w:rsidTr="00F6407E">
        <w:trPr>
          <w:trHeight w:val="38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E90724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C3B40A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READING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DEB3CF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GPS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A4CD50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MATHS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6549FB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Writing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D40CCE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RWM</w:t>
            </w:r>
          </w:p>
        </w:tc>
      </w:tr>
      <w:tr w:rsidR="00F6407E" w:rsidRPr="002B564D" w14:paraId="38C6911D" w14:textId="77777777" w:rsidTr="00F6407E">
        <w:trPr>
          <w:trHeight w:val="38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6F6309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ALL PUPILS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EE5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67F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0EB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57D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  <w:r w:rsidRPr="002B564D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625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</w:tr>
      <w:tr w:rsidR="00F6407E" w:rsidRPr="002B564D" w14:paraId="39ED5F24" w14:textId="77777777" w:rsidTr="00F6407E">
        <w:trPr>
          <w:trHeight w:val="38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B9DDCD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BOYS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A43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F8B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437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167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2B564D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3CA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F6407E" w:rsidRPr="002B564D" w14:paraId="6FF6B93D" w14:textId="77777777" w:rsidTr="00F6407E">
        <w:trPr>
          <w:trHeight w:val="38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67AB23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D5C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8EA1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F8D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C62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  <w:r w:rsidRPr="002B564D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C02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</w:tr>
      <w:tr w:rsidR="00F6407E" w:rsidRPr="002B564D" w14:paraId="1AF7E24B" w14:textId="77777777" w:rsidTr="00F6407E">
        <w:trPr>
          <w:trHeight w:val="38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2D420F" w14:textId="77777777" w:rsidR="00F6407E" w:rsidRPr="002B564D" w:rsidRDefault="00F6407E" w:rsidP="006D48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564D">
              <w:rPr>
                <w:rFonts w:ascii="Calibri" w:eastAsia="Times New Roman" w:hAnsi="Calibri" w:cs="Calibri"/>
                <w:b/>
                <w:bCs/>
                <w:color w:val="000000"/>
              </w:rPr>
              <w:t>PP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1EAD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BE5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335B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ADE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434" w14:textId="77777777" w:rsidR="00F6407E" w:rsidRPr="002B564D" w:rsidRDefault="00F6407E" w:rsidP="006D48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564D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</w:tr>
    </w:tbl>
    <w:p w14:paraId="32B121F3" w14:textId="77777777" w:rsidR="004F073F" w:rsidRDefault="004F073F" w:rsidP="009673DE">
      <w:pPr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827"/>
        <w:gridCol w:w="3827"/>
        <w:gridCol w:w="1276"/>
        <w:gridCol w:w="1984"/>
      </w:tblGrid>
      <w:tr w:rsidR="00982AF1" w:rsidRPr="004F5CC7" w14:paraId="7E0BC73B" w14:textId="77777777" w:rsidTr="008959DD">
        <w:tc>
          <w:tcPr>
            <w:tcW w:w="15417" w:type="dxa"/>
            <w:gridSpan w:val="6"/>
            <w:shd w:val="clear" w:color="auto" w:fill="E94343"/>
            <w:tcMar>
              <w:top w:w="57" w:type="dxa"/>
              <w:bottom w:w="57" w:type="dxa"/>
            </w:tcMar>
          </w:tcPr>
          <w:p w14:paraId="507044CA" w14:textId="77777777" w:rsidR="00982AF1" w:rsidRPr="004F5CC7" w:rsidRDefault="00982AF1" w:rsidP="00532538">
            <w:pPr>
              <w:pStyle w:val="ListParagraph"/>
              <w:ind w:left="360"/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lastRenderedPageBreak/>
              <w:t xml:space="preserve">Planned expenditure </w:t>
            </w:r>
            <w:r w:rsidR="00784A68">
              <w:rPr>
                <w:rFonts w:cs="Arial"/>
                <w:b/>
              </w:rPr>
              <w:t>2017/18</w:t>
            </w:r>
          </w:p>
        </w:tc>
      </w:tr>
      <w:tr w:rsidR="00982AF1" w:rsidRPr="004F5CC7" w14:paraId="50934B45" w14:textId="77777777" w:rsidTr="00F647A4">
        <w:tc>
          <w:tcPr>
            <w:tcW w:w="15417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4E71813" w14:textId="77777777" w:rsidR="00982AF1" w:rsidRPr="004F5CC7" w:rsidRDefault="00982AF1" w:rsidP="004D4EAB">
            <w:pPr>
              <w:rPr>
                <w:rFonts w:cs="Arial"/>
              </w:rPr>
            </w:pPr>
            <w:r w:rsidRPr="004F5CC7">
              <w:rPr>
                <w:rFonts w:cs="Arial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982AF1" w:rsidRPr="004F5CC7" w14:paraId="5D9DE7F9" w14:textId="77777777" w:rsidTr="008959DD">
        <w:tc>
          <w:tcPr>
            <w:tcW w:w="15417" w:type="dxa"/>
            <w:gridSpan w:val="6"/>
            <w:shd w:val="clear" w:color="auto" w:fill="E94343"/>
            <w:tcMar>
              <w:top w:w="57" w:type="dxa"/>
              <w:bottom w:w="57" w:type="dxa"/>
            </w:tcMar>
          </w:tcPr>
          <w:p w14:paraId="3DBB8303" w14:textId="77777777" w:rsidR="00982AF1" w:rsidRPr="004F5CC7" w:rsidRDefault="00982AF1" w:rsidP="00982AF1">
            <w:pPr>
              <w:pStyle w:val="ListParagraph"/>
              <w:numPr>
                <w:ilvl w:val="0"/>
                <w:numId w:val="18"/>
              </w:numPr>
              <w:ind w:left="426" w:hanging="142"/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Quality of teaching for all</w:t>
            </w:r>
          </w:p>
        </w:tc>
      </w:tr>
      <w:tr w:rsidR="00982AF1" w:rsidRPr="004F5CC7" w14:paraId="2B88CBC7" w14:textId="77777777" w:rsidTr="004D4EAB">
        <w:trPr>
          <w:trHeight w:val="28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0DD92C27" w14:textId="77777777" w:rsidR="00982AF1" w:rsidRPr="004F5CC7" w:rsidRDefault="00982AF1" w:rsidP="004D4EAB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Desired outcome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5F7F8ED6" w14:textId="77777777" w:rsidR="00982AF1" w:rsidRPr="004F5CC7" w:rsidRDefault="00982AF1" w:rsidP="004D4EAB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Chosen action/approach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3B978A33" w14:textId="77777777" w:rsidR="00982AF1" w:rsidRPr="004F5CC7" w:rsidRDefault="00982AF1" w:rsidP="004D4EAB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3F9D93EE" w14:textId="77777777" w:rsidR="00982AF1" w:rsidRPr="004F5CC7" w:rsidRDefault="00982AF1" w:rsidP="004D4EAB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1B40DD4A" w14:textId="77777777" w:rsidR="00982AF1" w:rsidRPr="004F5CC7" w:rsidRDefault="00982AF1" w:rsidP="004D4EAB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Staff lead</w:t>
            </w:r>
          </w:p>
        </w:tc>
        <w:tc>
          <w:tcPr>
            <w:tcW w:w="1984" w:type="dxa"/>
          </w:tcPr>
          <w:p w14:paraId="227632D5" w14:textId="77777777" w:rsidR="00982AF1" w:rsidRPr="004F5CC7" w:rsidRDefault="00982AF1" w:rsidP="004D4EAB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When will you review implementation?</w:t>
            </w:r>
          </w:p>
        </w:tc>
      </w:tr>
      <w:tr w:rsidR="008959DD" w:rsidRPr="004F5CC7" w14:paraId="3FB13C60" w14:textId="77777777" w:rsidTr="00F554A2">
        <w:trPr>
          <w:trHeight w:val="28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39FE6630" w14:textId="4AD3EC19" w:rsidR="008959DD" w:rsidRPr="008959DD" w:rsidRDefault="008959DD" w:rsidP="002029BF">
            <w:pPr>
              <w:rPr>
                <w:rFonts w:cs="Arial"/>
              </w:rPr>
            </w:pPr>
            <w:r w:rsidRPr="008959DD">
              <w:rPr>
                <w:rFonts w:cs="Arial"/>
              </w:rPr>
              <w:t>Pupil Premium children make gains so that they achieve</w:t>
            </w:r>
            <w:r w:rsidR="002029BF">
              <w:rPr>
                <w:rFonts w:cs="Arial"/>
              </w:rPr>
              <w:t xml:space="preserve"> or exceed</w:t>
            </w:r>
            <w:r w:rsidRPr="008959DD">
              <w:rPr>
                <w:rFonts w:cs="Arial"/>
              </w:rPr>
              <w:t xml:space="preserve"> the</w:t>
            </w:r>
            <w:r w:rsidR="00685A54">
              <w:rPr>
                <w:rFonts w:cs="Arial"/>
              </w:rPr>
              <w:t xml:space="preserve">ir targets </w:t>
            </w:r>
            <w:r w:rsidR="00AD164D">
              <w:rPr>
                <w:rFonts w:cs="Arial"/>
              </w:rPr>
              <w:t>with a focus on reading</w:t>
            </w:r>
            <w:r w:rsidR="0056429A">
              <w:rPr>
                <w:rFonts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6FA3118E" w14:textId="5FD75534" w:rsidR="008959DD" w:rsidRDefault="008B1B9D" w:rsidP="00532538">
            <w:pPr>
              <w:rPr>
                <w:rFonts w:cs="Arial"/>
              </w:rPr>
            </w:pPr>
            <w:r>
              <w:rPr>
                <w:rFonts w:cs="Arial"/>
              </w:rPr>
              <w:t xml:space="preserve">To ensure </w:t>
            </w:r>
            <w:r w:rsidR="00AD164D">
              <w:rPr>
                <w:rFonts w:cs="Arial"/>
              </w:rPr>
              <w:t>Qual</w:t>
            </w:r>
            <w:r w:rsidR="007833C8">
              <w:rPr>
                <w:rFonts w:cs="Arial"/>
              </w:rPr>
              <w:t>ity First teaching in all classrooms.</w:t>
            </w:r>
          </w:p>
          <w:p w14:paraId="5DE577C9" w14:textId="77777777" w:rsidR="00784A68" w:rsidRDefault="0014112B" w:rsidP="00532538">
            <w:pPr>
              <w:rPr>
                <w:rFonts w:cs="Arial"/>
              </w:rPr>
            </w:pPr>
            <w:r>
              <w:rPr>
                <w:rFonts w:cs="Arial"/>
              </w:rPr>
              <w:t>-High quality CPD delivered in partnership by the Teaching and Learning Mentor and Pupil  Premium.</w:t>
            </w:r>
          </w:p>
          <w:p w14:paraId="473135F5" w14:textId="0A833331" w:rsidR="00784A68" w:rsidRDefault="006C0F4D" w:rsidP="00532538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2029BF">
              <w:rPr>
                <w:rFonts w:cs="Arial"/>
              </w:rPr>
              <w:t xml:space="preserve">Targeted mentoring </w:t>
            </w:r>
            <w:r w:rsidR="00784A68">
              <w:rPr>
                <w:rFonts w:cs="Arial"/>
              </w:rPr>
              <w:t xml:space="preserve">support </w:t>
            </w:r>
            <w:r w:rsidR="002029BF">
              <w:rPr>
                <w:rFonts w:cs="Arial"/>
              </w:rPr>
              <w:t xml:space="preserve">and lesson study work </w:t>
            </w:r>
            <w:r w:rsidR="00784A68">
              <w:rPr>
                <w:rFonts w:cs="Arial"/>
              </w:rPr>
              <w:t>for staff</w:t>
            </w:r>
          </w:p>
          <w:p w14:paraId="45EFCCF9" w14:textId="602F75D8" w:rsidR="00844B4D" w:rsidRPr="008959DD" w:rsidRDefault="00844B4D" w:rsidP="00532538">
            <w:pPr>
              <w:rPr>
                <w:rFonts w:cs="Arial"/>
              </w:rPr>
            </w:pPr>
            <w:r>
              <w:rPr>
                <w:rFonts w:cs="Arial"/>
              </w:rPr>
              <w:t>- Pathway 3</w:t>
            </w:r>
            <w:r w:rsidR="002029BF">
              <w:rPr>
                <w:rFonts w:cs="Arial"/>
              </w:rPr>
              <w:t>- 6x sessions a year to upskill teachers in clusters on PP/HA PP/SEND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1B97458D" w14:textId="33C04464" w:rsidR="00784A68" w:rsidRPr="00844B4D" w:rsidRDefault="002B292C" w:rsidP="00844B4D">
            <w:pPr>
              <w:rPr>
                <w:rFonts w:cs="Arial"/>
              </w:rPr>
            </w:pPr>
            <w:r>
              <w:rPr>
                <w:rFonts w:cs="Arial"/>
              </w:rPr>
              <w:t>Reading is a whole school priority identified on the SIP.</w:t>
            </w:r>
            <w:r w:rsidR="0056429A">
              <w:rPr>
                <w:rFonts w:cs="Arial"/>
              </w:rPr>
              <w:t xml:space="preserve"> </w:t>
            </w:r>
            <w:r w:rsidR="00844B4D">
              <w:rPr>
                <w:rFonts w:cs="Arial"/>
              </w:rPr>
              <w:t>Targeted</w:t>
            </w:r>
            <w:r w:rsidR="00FF6092">
              <w:rPr>
                <w:rFonts w:cs="Arial"/>
              </w:rPr>
              <w:t xml:space="preserve"> s</w:t>
            </w:r>
            <w:r w:rsidR="00844B4D">
              <w:rPr>
                <w:rFonts w:cs="Arial"/>
              </w:rPr>
              <w:t xml:space="preserve">upport </w:t>
            </w:r>
            <w:r w:rsidR="008959DD" w:rsidRPr="008959DD">
              <w:rPr>
                <w:rFonts w:cs="Arial"/>
              </w:rPr>
              <w:t>which is focussed on the learning needs of the</w:t>
            </w:r>
            <w:r w:rsidR="00844B4D">
              <w:rPr>
                <w:rFonts w:cs="Arial"/>
              </w:rPr>
              <w:t xml:space="preserve"> Pupil Premium</w:t>
            </w:r>
            <w:r w:rsidR="008959DD" w:rsidRPr="008959DD">
              <w:rPr>
                <w:rFonts w:cs="Arial"/>
              </w:rPr>
              <w:t xml:space="preserve"> children </w:t>
            </w:r>
            <w:r w:rsidR="00FF6092">
              <w:rPr>
                <w:rFonts w:cs="Arial"/>
              </w:rPr>
              <w:t xml:space="preserve">and which </w:t>
            </w:r>
            <w:r w:rsidR="008959DD" w:rsidRPr="008959DD">
              <w:rPr>
                <w:rFonts w:cs="Arial"/>
              </w:rPr>
              <w:t xml:space="preserve">will enable them to make </w:t>
            </w:r>
            <w:r w:rsidR="002029BF">
              <w:rPr>
                <w:rFonts w:cs="Arial"/>
              </w:rPr>
              <w:t xml:space="preserve">at least sufficient </w:t>
            </w:r>
            <w:r w:rsidR="008959DD" w:rsidRPr="008959DD">
              <w:rPr>
                <w:rFonts w:cs="Arial"/>
              </w:rPr>
              <w:t>progress</w:t>
            </w:r>
            <w:r w:rsidR="00844B4D">
              <w:rPr>
                <w:rFonts w:cs="Arial"/>
              </w:rPr>
              <w:t xml:space="preserve"> in reading</w:t>
            </w:r>
            <w:r w:rsidR="00532538">
              <w:rPr>
                <w:rFonts w:cs="Arial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1553E494" w14:textId="3F5C8A5C" w:rsidR="008959DD" w:rsidRDefault="008B1B9D" w:rsidP="004D4EAB">
            <w:pPr>
              <w:rPr>
                <w:rFonts w:cs="Arial"/>
              </w:rPr>
            </w:pPr>
            <w:r>
              <w:rPr>
                <w:rFonts w:cs="Arial"/>
              </w:rPr>
              <w:t>Focus on Priority 1 (Teaching and Learning) and Priority 2 (Pupil Premium)</w:t>
            </w:r>
            <w:r w:rsidR="002029BF">
              <w:rPr>
                <w:rFonts w:cs="Arial"/>
              </w:rPr>
              <w:t xml:space="preserve"> on Transition to Transformation</w:t>
            </w:r>
            <w:r>
              <w:rPr>
                <w:rFonts w:cs="Arial"/>
              </w:rPr>
              <w:t xml:space="preserve">. </w:t>
            </w:r>
            <w:r w:rsidR="00532538">
              <w:rPr>
                <w:rFonts w:cs="Arial"/>
              </w:rPr>
              <w:t xml:space="preserve">Outcomes from data, </w:t>
            </w:r>
            <w:r w:rsidR="008959DD" w:rsidRPr="008959DD">
              <w:rPr>
                <w:rFonts w:cs="Arial"/>
              </w:rPr>
              <w:t xml:space="preserve">Learning Walks, </w:t>
            </w:r>
            <w:r w:rsidR="00844B4D">
              <w:rPr>
                <w:rFonts w:cs="Arial"/>
              </w:rPr>
              <w:t xml:space="preserve">drop in to PP TA interventions, </w:t>
            </w:r>
            <w:r w:rsidR="008959DD" w:rsidRPr="008959DD">
              <w:rPr>
                <w:rFonts w:cs="Arial"/>
              </w:rPr>
              <w:t xml:space="preserve">Observations and Pupil Progress Meetings </w:t>
            </w:r>
            <w:r w:rsidR="002029BF">
              <w:rPr>
                <w:rFonts w:cs="Arial"/>
              </w:rPr>
              <w:t xml:space="preserve">and QA feedback from staff </w:t>
            </w:r>
            <w:r w:rsidR="008959DD" w:rsidRPr="008959DD">
              <w:rPr>
                <w:rFonts w:cs="Arial"/>
              </w:rPr>
              <w:t xml:space="preserve">will ensure that the money is being used effectively. </w:t>
            </w:r>
          </w:p>
          <w:p w14:paraId="4E74B7A3" w14:textId="77777777" w:rsidR="00FF2E13" w:rsidRPr="008959DD" w:rsidRDefault="00FF2E13" w:rsidP="004D4EAB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EB5D90E" w14:textId="77777777" w:rsidR="008959DD" w:rsidRPr="008959DD" w:rsidRDefault="00337043" w:rsidP="004D4EAB">
            <w:pPr>
              <w:rPr>
                <w:rFonts w:cs="Arial"/>
              </w:rPr>
            </w:pPr>
            <w:r>
              <w:rPr>
                <w:rFonts w:cs="Arial"/>
              </w:rPr>
              <w:t>AM/SS</w:t>
            </w:r>
          </w:p>
        </w:tc>
        <w:tc>
          <w:tcPr>
            <w:tcW w:w="1984" w:type="dxa"/>
          </w:tcPr>
          <w:p w14:paraId="5154DD0E" w14:textId="77777777" w:rsidR="008959DD" w:rsidRPr="008959DD" w:rsidRDefault="008959DD" w:rsidP="004D4EAB">
            <w:pPr>
              <w:rPr>
                <w:rFonts w:cs="Arial"/>
              </w:rPr>
            </w:pPr>
            <w:r w:rsidRPr="008959DD">
              <w:rPr>
                <w:rFonts w:cs="Arial"/>
              </w:rPr>
              <w:t>Half-Termly</w:t>
            </w:r>
          </w:p>
        </w:tc>
      </w:tr>
      <w:tr w:rsidR="008959DD" w:rsidRPr="004F5CC7" w14:paraId="24531A54" w14:textId="77777777" w:rsidTr="00F554A2">
        <w:trPr>
          <w:trHeight w:val="28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0D6603FF" w14:textId="3D5A02A2" w:rsidR="008959DD" w:rsidRPr="008959DD" w:rsidRDefault="00DC5FB6" w:rsidP="002029BF">
            <w:pPr>
              <w:rPr>
                <w:rFonts w:cs="Arial"/>
              </w:rPr>
            </w:pPr>
            <w:r>
              <w:rPr>
                <w:rFonts w:cs="Arial"/>
              </w:rPr>
              <w:t>Children</w:t>
            </w:r>
            <w:r w:rsidR="008959DD" w:rsidRPr="008959DD">
              <w:rPr>
                <w:rFonts w:cs="Arial"/>
              </w:rPr>
              <w:t xml:space="preserve"> who </w:t>
            </w:r>
            <w:r w:rsidR="00784A68">
              <w:rPr>
                <w:rFonts w:cs="Arial"/>
              </w:rPr>
              <w:t xml:space="preserve">access adapted provision make </w:t>
            </w:r>
            <w:r w:rsidR="002029BF">
              <w:rPr>
                <w:rFonts w:cs="Arial"/>
              </w:rPr>
              <w:t xml:space="preserve">appropriate </w:t>
            </w:r>
            <w:r w:rsidR="002029BF">
              <w:rPr>
                <w:rFonts w:cs="Arial"/>
              </w:rPr>
              <w:lastRenderedPageBreak/>
              <w:t>gains</w:t>
            </w:r>
            <w:r w:rsidR="00784A68">
              <w:rPr>
                <w:rFonts w:cs="Arial"/>
              </w:rPr>
              <w:t xml:space="preserve"> for their individual needs.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1DB40E4D" w14:textId="77777777" w:rsidR="008959DD" w:rsidRPr="008959DD" w:rsidRDefault="00AD164D" w:rsidP="00784A6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Extend nurture group provision</w:t>
            </w:r>
            <w:r w:rsidR="00192D60">
              <w:rPr>
                <w:rFonts w:cs="Arial"/>
              </w:rPr>
              <w:t xml:space="preserve"> (Bramble Den)</w:t>
            </w:r>
            <w:r>
              <w:rPr>
                <w:rFonts w:cs="Arial"/>
              </w:rPr>
              <w:t xml:space="preserve"> and focus on Social, </w:t>
            </w:r>
            <w:r>
              <w:rPr>
                <w:rFonts w:cs="Arial"/>
              </w:rPr>
              <w:lastRenderedPageBreak/>
              <w:t>Emotional and mental health.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1F957073" w14:textId="75D2FC41" w:rsidR="008959DD" w:rsidRPr="008959DD" w:rsidRDefault="008959DD" w:rsidP="002029BF">
            <w:pPr>
              <w:rPr>
                <w:rFonts w:cs="Arial"/>
              </w:rPr>
            </w:pPr>
            <w:r w:rsidRPr="008959DD">
              <w:rPr>
                <w:rFonts w:cs="Arial"/>
              </w:rPr>
              <w:lastRenderedPageBreak/>
              <w:t>Children in Bra</w:t>
            </w:r>
            <w:r w:rsidR="00D16BB3">
              <w:rPr>
                <w:rFonts w:cs="Arial"/>
              </w:rPr>
              <w:t>mble Den need a</w:t>
            </w:r>
            <w:r w:rsidR="00685A54">
              <w:rPr>
                <w:rFonts w:cs="Arial"/>
              </w:rPr>
              <w:t xml:space="preserve"> personalised provision that </w:t>
            </w:r>
            <w:r w:rsidR="00AD164D">
              <w:rPr>
                <w:rFonts w:cs="Arial"/>
              </w:rPr>
              <w:t xml:space="preserve">enables them to access as much of the </w:t>
            </w:r>
            <w:r w:rsidR="002029BF">
              <w:rPr>
                <w:rFonts w:cs="Arial"/>
              </w:rPr>
              <w:t xml:space="preserve">main </w:t>
            </w:r>
            <w:r w:rsidR="002029BF">
              <w:rPr>
                <w:rFonts w:cs="Arial"/>
              </w:rPr>
              <w:lastRenderedPageBreak/>
              <w:t>class learning as appropriate</w:t>
            </w:r>
            <w:r w:rsidR="00784A68">
              <w:rPr>
                <w:rFonts w:cs="Arial"/>
              </w:rPr>
              <w:t xml:space="preserve"> This was a proven strategy that </w:t>
            </w:r>
            <w:r w:rsidR="002029BF">
              <w:rPr>
                <w:rFonts w:cs="Arial"/>
              </w:rPr>
              <w:t>made an impact last year</w:t>
            </w:r>
            <w:r w:rsidR="00784A68">
              <w:rPr>
                <w:rFonts w:cs="Arial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307A266" w14:textId="0A2C1BC3" w:rsidR="008959DD" w:rsidRDefault="002029BF" w:rsidP="004D4E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Focus on Priority 2 on Transition to Transformation. </w:t>
            </w:r>
            <w:r w:rsidR="008959DD" w:rsidRPr="008959DD">
              <w:rPr>
                <w:rFonts w:cs="Arial"/>
              </w:rPr>
              <w:t>P</w:t>
            </w:r>
            <w:r w:rsidR="000B66DC">
              <w:rPr>
                <w:rFonts w:cs="Arial"/>
              </w:rPr>
              <w:t>SD</w:t>
            </w:r>
            <w:r w:rsidR="00AD164D">
              <w:rPr>
                <w:rFonts w:cs="Arial"/>
              </w:rPr>
              <w:t xml:space="preserve"> </w:t>
            </w:r>
            <w:r w:rsidR="00267417">
              <w:rPr>
                <w:rFonts w:cs="Arial"/>
              </w:rPr>
              <w:t>P</w:t>
            </w:r>
            <w:r w:rsidR="008959DD" w:rsidRPr="008959DD">
              <w:rPr>
                <w:rFonts w:cs="Arial"/>
              </w:rPr>
              <w:t xml:space="preserve">IVATs, </w:t>
            </w:r>
            <w:r w:rsidR="00AD164D">
              <w:rPr>
                <w:rFonts w:cs="Arial"/>
              </w:rPr>
              <w:t xml:space="preserve">Readiness for Reintegration and Boxall, </w:t>
            </w:r>
            <w:r w:rsidR="008959DD" w:rsidRPr="008959DD">
              <w:rPr>
                <w:rFonts w:cs="Arial"/>
              </w:rPr>
              <w:t xml:space="preserve">Pupil </w:t>
            </w:r>
            <w:r w:rsidR="008959DD" w:rsidRPr="008959DD">
              <w:rPr>
                <w:rFonts w:cs="Arial"/>
              </w:rPr>
              <w:lastRenderedPageBreak/>
              <w:t>Progr</w:t>
            </w:r>
            <w:r w:rsidR="00FF6092">
              <w:rPr>
                <w:rFonts w:cs="Arial"/>
              </w:rPr>
              <w:t>ess Meetings and learning walks, regular reports on outcomes which demonstrate value for money.</w:t>
            </w:r>
            <w:r w:rsidR="00685A54">
              <w:rPr>
                <w:rFonts w:cs="Arial"/>
              </w:rPr>
              <w:t xml:space="preserve"> </w:t>
            </w:r>
            <w:r w:rsidR="00267417">
              <w:rPr>
                <w:rFonts w:cs="Arial"/>
              </w:rPr>
              <w:t xml:space="preserve">Work in class to be matched to their ability so that they are able to access learning in their classroom both with some teacher support but also independently. </w:t>
            </w:r>
            <w:r>
              <w:rPr>
                <w:rFonts w:cs="Arial"/>
              </w:rPr>
              <w:t>Half termly QA and impact reports on pupils to show academic and softer progress measures.</w:t>
            </w:r>
          </w:p>
          <w:p w14:paraId="16EE0CDB" w14:textId="77777777" w:rsidR="008D1597" w:rsidRPr="008D1597" w:rsidRDefault="008D1597" w:rsidP="004D4EAB">
            <w:pPr>
              <w:rPr>
                <w:rFonts w:cs="Arial"/>
                <w:b/>
              </w:rPr>
            </w:pPr>
            <w:r w:rsidRPr="008D1597">
              <w:rPr>
                <w:rFonts w:cs="Arial"/>
                <w:b/>
              </w:rPr>
              <w:t>£24606</w:t>
            </w:r>
          </w:p>
          <w:p w14:paraId="456FF351" w14:textId="77777777" w:rsidR="00FF2E13" w:rsidRPr="008959DD" w:rsidRDefault="00FF2E13" w:rsidP="004D4EAB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2D64862" w14:textId="77777777" w:rsidR="008959DD" w:rsidRPr="008959DD" w:rsidRDefault="00AD164D" w:rsidP="004D4E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AM/SS</w:t>
            </w:r>
          </w:p>
        </w:tc>
        <w:tc>
          <w:tcPr>
            <w:tcW w:w="1984" w:type="dxa"/>
          </w:tcPr>
          <w:p w14:paraId="21A3CF44" w14:textId="77777777" w:rsidR="008959DD" w:rsidRPr="008959DD" w:rsidRDefault="008959DD" w:rsidP="004D4EAB">
            <w:pPr>
              <w:rPr>
                <w:rFonts w:cs="Arial"/>
              </w:rPr>
            </w:pPr>
            <w:r w:rsidRPr="008959DD">
              <w:rPr>
                <w:rFonts w:cs="Arial"/>
              </w:rPr>
              <w:t>Half-Termly</w:t>
            </w:r>
          </w:p>
        </w:tc>
      </w:tr>
      <w:tr w:rsidR="008959DD" w:rsidRPr="004F5CC7" w14:paraId="64D2AD3C" w14:textId="77777777" w:rsidTr="00F554A2">
        <w:trPr>
          <w:trHeight w:val="1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2325CBF4" w14:textId="1C849FB5" w:rsidR="00DC5FB6" w:rsidRDefault="00DC5FB6" w:rsidP="008959DD">
            <w:r>
              <w:t>Children’s understanding of the outside world is developed through at least 1 trip per term</w:t>
            </w:r>
            <w:r w:rsidR="002029BF">
              <w:t xml:space="preserve"> which increases engagement at the academy for all pupils.</w:t>
            </w:r>
          </w:p>
          <w:p w14:paraId="7C0E1565" w14:textId="77777777" w:rsidR="00DC5FB6" w:rsidRDefault="00DC5FB6" w:rsidP="008959DD"/>
          <w:p w14:paraId="4357C804" w14:textId="77777777" w:rsidR="00DC5FB6" w:rsidRDefault="00DC5FB6" w:rsidP="008959DD"/>
          <w:p w14:paraId="19A112E7" w14:textId="77777777" w:rsidR="008959DD" w:rsidRPr="004F5CC7" w:rsidRDefault="008959DD" w:rsidP="008959DD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535EEC67" w14:textId="77777777" w:rsidR="008959DD" w:rsidRPr="004F5CC7" w:rsidRDefault="008959DD" w:rsidP="00D16BB3">
            <w:pPr>
              <w:rPr>
                <w:rFonts w:cs="Arial"/>
                <w:b/>
              </w:rPr>
            </w:pPr>
            <w:r w:rsidRPr="004F5CC7">
              <w:t xml:space="preserve">Educational trips identified for </w:t>
            </w:r>
            <w:r w:rsidR="00D16BB3">
              <w:t>PP pupils</w:t>
            </w:r>
            <w:r w:rsidRPr="004F5CC7">
              <w:t xml:space="preserve"> including curriculum visits and sporting activities.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7BA00601" w14:textId="77777777" w:rsidR="00267417" w:rsidRDefault="00DC5FB6" w:rsidP="00267417">
            <w:pPr>
              <w:rPr>
                <w:rFonts w:cs="Arial"/>
              </w:rPr>
            </w:pPr>
            <w:r>
              <w:rPr>
                <w:rFonts w:cs="Arial"/>
              </w:rPr>
              <w:t>We believe that it is important that the children have a wide range of experiences to draw upon through their education.</w:t>
            </w:r>
            <w:r w:rsidR="00267417">
              <w:rPr>
                <w:rFonts w:cs="Arial"/>
              </w:rPr>
              <w:t xml:space="preserve"> Wherever possible, staff should make use of the Trust minibuses to keep costs lower and ensure that the money can be spent on the experiences. </w:t>
            </w:r>
          </w:p>
          <w:p w14:paraId="4513455B" w14:textId="77777777" w:rsidR="00FF6092" w:rsidRPr="004F5CC7" w:rsidRDefault="00FF6092" w:rsidP="00844B4D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E.g. </w:t>
            </w:r>
            <w:r w:rsidR="00267417">
              <w:rPr>
                <w:rFonts w:cs="Arial"/>
              </w:rPr>
              <w:t xml:space="preserve">Pupil Premium sports event organised by Mansfield School Games </w:t>
            </w:r>
            <w:r w:rsidR="00844B4D">
              <w:rPr>
                <w:rFonts w:cs="Arial"/>
              </w:rPr>
              <w:t>Partnership</w:t>
            </w:r>
            <w:r w:rsidR="00267417">
              <w:rPr>
                <w:rFonts w:cs="Arial"/>
              </w:rPr>
              <w:t xml:space="preserve">, Mansfield Museum, local visits to Oxclose Woods.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F588A9B" w14:textId="46F983FF" w:rsidR="008959DD" w:rsidRDefault="00DC5FB6" w:rsidP="008959DD">
            <w:pPr>
              <w:rPr>
                <w:rFonts w:cs="Arial"/>
              </w:rPr>
            </w:pPr>
            <w:r>
              <w:rPr>
                <w:rFonts w:cs="Arial"/>
              </w:rPr>
              <w:t xml:space="preserve">Pupil Premium </w:t>
            </w:r>
            <w:r w:rsidR="00685A54">
              <w:rPr>
                <w:rFonts w:cs="Arial"/>
              </w:rPr>
              <w:t>funding</w:t>
            </w:r>
            <w:r>
              <w:rPr>
                <w:rFonts w:cs="Arial"/>
              </w:rPr>
              <w:t xml:space="preserve"> is used to subsidise contributions and monitored to ensure that it is used appropriately and on trips which genuinely broaden pupils’ horizons</w:t>
            </w:r>
            <w:r w:rsidR="00FF6092">
              <w:rPr>
                <w:rFonts w:cs="Arial"/>
              </w:rPr>
              <w:t xml:space="preserve">. This will be </w:t>
            </w:r>
            <w:r w:rsidR="00D16BB3">
              <w:rPr>
                <w:rFonts w:cs="Arial"/>
              </w:rPr>
              <w:t xml:space="preserve">also </w:t>
            </w:r>
            <w:r w:rsidR="00FF6092">
              <w:rPr>
                <w:rFonts w:cs="Arial"/>
              </w:rPr>
              <w:t xml:space="preserve">monitored through children’s attainment and engagement in school and through </w:t>
            </w:r>
            <w:r w:rsidR="002029BF">
              <w:rPr>
                <w:rFonts w:cs="Arial"/>
              </w:rPr>
              <w:t xml:space="preserve">registers for all trips, half-termly student voice and monitoring of </w:t>
            </w:r>
            <w:r w:rsidR="00FF6092">
              <w:rPr>
                <w:rFonts w:cs="Arial"/>
              </w:rPr>
              <w:t>their attendance and behaviour.</w:t>
            </w:r>
          </w:p>
          <w:p w14:paraId="52CA07EB" w14:textId="77777777" w:rsidR="00FF2E13" w:rsidRPr="004F5CC7" w:rsidRDefault="000B66DC" w:rsidP="008959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£1250</w:t>
            </w:r>
          </w:p>
        </w:tc>
        <w:tc>
          <w:tcPr>
            <w:tcW w:w="1276" w:type="dxa"/>
            <w:shd w:val="clear" w:color="auto" w:fill="auto"/>
          </w:tcPr>
          <w:p w14:paraId="2B9E9146" w14:textId="77777777" w:rsidR="008959DD" w:rsidRPr="004F5CC7" w:rsidRDefault="00AD164D" w:rsidP="008959DD">
            <w:pPr>
              <w:rPr>
                <w:rFonts w:cs="Arial"/>
                <w:b/>
              </w:rPr>
            </w:pPr>
            <w:r>
              <w:rPr>
                <w:rFonts w:cs="Arial"/>
              </w:rPr>
              <w:t>AG/AM</w:t>
            </w:r>
          </w:p>
        </w:tc>
        <w:tc>
          <w:tcPr>
            <w:tcW w:w="1984" w:type="dxa"/>
          </w:tcPr>
          <w:p w14:paraId="7D37E82B" w14:textId="77777777" w:rsidR="008959DD" w:rsidRPr="004F5CC7" w:rsidRDefault="008959DD" w:rsidP="008959DD">
            <w:pPr>
              <w:rPr>
                <w:rFonts w:cs="Arial"/>
                <w:b/>
              </w:rPr>
            </w:pPr>
            <w:r w:rsidRPr="004F5CC7">
              <w:rPr>
                <w:rFonts w:cs="Arial"/>
              </w:rPr>
              <w:t>Half termly</w:t>
            </w:r>
          </w:p>
        </w:tc>
      </w:tr>
      <w:tr w:rsidR="00DD42B1" w:rsidRPr="004F5CC7" w14:paraId="40927C8C" w14:textId="77777777" w:rsidTr="004D4EAB">
        <w:trPr>
          <w:trHeight w:hRule="exact" w:val="509"/>
        </w:trPr>
        <w:tc>
          <w:tcPr>
            <w:tcW w:w="13433" w:type="dxa"/>
            <w:gridSpan w:val="5"/>
            <w:tcMar>
              <w:top w:w="57" w:type="dxa"/>
              <w:bottom w:w="57" w:type="dxa"/>
            </w:tcMar>
          </w:tcPr>
          <w:p w14:paraId="014CBB21" w14:textId="77777777" w:rsidR="00DD42B1" w:rsidRPr="004F5CC7" w:rsidRDefault="00DD42B1" w:rsidP="00DD42B1">
            <w:pPr>
              <w:jc w:val="right"/>
              <w:rPr>
                <w:rFonts w:cs="Arial"/>
              </w:rPr>
            </w:pPr>
            <w:r w:rsidRPr="004F5CC7">
              <w:rPr>
                <w:rFonts w:cs="Arial"/>
                <w:b/>
              </w:rPr>
              <w:lastRenderedPageBreak/>
              <w:t>Total budgeted cost</w:t>
            </w:r>
          </w:p>
        </w:tc>
        <w:tc>
          <w:tcPr>
            <w:tcW w:w="1984" w:type="dxa"/>
          </w:tcPr>
          <w:p w14:paraId="77B39CC7" w14:textId="77777777" w:rsidR="00DD42B1" w:rsidRPr="004F5CC7" w:rsidRDefault="00DB3E6A" w:rsidP="000B66DC">
            <w:pPr>
              <w:rPr>
                <w:rFonts w:cs="Arial"/>
              </w:rPr>
            </w:pPr>
            <w:r w:rsidRPr="00DB3E6A">
              <w:rPr>
                <w:rFonts w:cs="Arial"/>
                <w:b/>
              </w:rPr>
              <w:t>£25</w:t>
            </w:r>
            <w:r>
              <w:rPr>
                <w:rFonts w:cs="Arial"/>
                <w:b/>
              </w:rPr>
              <w:t>,</w:t>
            </w:r>
            <w:r w:rsidRPr="00DB3E6A">
              <w:rPr>
                <w:rFonts w:cs="Arial"/>
                <w:b/>
              </w:rPr>
              <w:t>856</w:t>
            </w:r>
          </w:p>
        </w:tc>
      </w:tr>
      <w:tr w:rsidR="00DD42B1" w:rsidRPr="004F5CC7" w14:paraId="5A956C62" w14:textId="77777777" w:rsidTr="006D3768">
        <w:trPr>
          <w:trHeight w:hRule="exact" w:val="368"/>
        </w:trPr>
        <w:tc>
          <w:tcPr>
            <w:tcW w:w="15417" w:type="dxa"/>
            <w:gridSpan w:val="6"/>
            <w:shd w:val="clear" w:color="auto" w:fill="E94343"/>
            <w:tcMar>
              <w:top w:w="57" w:type="dxa"/>
              <w:bottom w:w="57" w:type="dxa"/>
            </w:tcMar>
          </w:tcPr>
          <w:p w14:paraId="4EC0EEC9" w14:textId="77777777" w:rsidR="00DD42B1" w:rsidRPr="004F5CC7" w:rsidRDefault="00DD42B1" w:rsidP="00DD42B1">
            <w:pPr>
              <w:pStyle w:val="ListParagraph"/>
              <w:numPr>
                <w:ilvl w:val="0"/>
                <w:numId w:val="18"/>
              </w:numPr>
              <w:ind w:left="426" w:hanging="142"/>
              <w:rPr>
                <w:rFonts w:cs="Arial"/>
                <w:b/>
              </w:rPr>
            </w:pPr>
            <w:r w:rsidRPr="004F5CC7">
              <w:rPr>
                <w:rFonts w:cs="Arial"/>
              </w:rPr>
              <w:br w:type="page"/>
            </w:r>
            <w:r w:rsidRPr="004F5CC7">
              <w:rPr>
                <w:rFonts w:cs="Arial"/>
                <w:b/>
              </w:rPr>
              <w:t>Targeted support</w:t>
            </w:r>
          </w:p>
        </w:tc>
      </w:tr>
      <w:tr w:rsidR="00DD42B1" w:rsidRPr="004F5CC7" w14:paraId="6262DEFD" w14:textId="77777777" w:rsidTr="004D4EAB">
        <w:tc>
          <w:tcPr>
            <w:tcW w:w="2093" w:type="dxa"/>
            <w:tcMar>
              <w:top w:w="57" w:type="dxa"/>
              <w:bottom w:w="57" w:type="dxa"/>
            </w:tcMar>
          </w:tcPr>
          <w:p w14:paraId="316BE3DD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Desired outcome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13115D38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Chosen action/approach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C31EF35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2B29121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577686C3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Staff lead</w:t>
            </w:r>
          </w:p>
        </w:tc>
        <w:tc>
          <w:tcPr>
            <w:tcW w:w="1984" w:type="dxa"/>
          </w:tcPr>
          <w:p w14:paraId="791CD6A1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When will you review implementation?</w:t>
            </w:r>
          </w:p>
        </w:tc>
      </w:tr>
      <w:tr w:rsidR="00DC5FB6" w:rsidRPr="004F5CC7" w14:paraId="595EA3ED" w14:textId="77777777" w:rsidTr="00F554A2">
        <w:tc>
          <w:tcPr>
            <w:tcW w:w="2093" w:type="dxa"/>
            <w:tcMar>
              <w:top w:w="57" w:type="dxa"/>
              <w:bottom w:w="57" w:type="dxa"/>
            </w:tcMar>
          </w:tcPr>
          <w:p w14:paraId="06117D89" w14:textId="6B169BD4" w:rsidR="00DC5FB6" w:rsidRPr="004F5CC7" w:rsidRDefault="00DC5FB6" w:rsidP="002029B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Improve the Reading </w:t>
            </w:r>
            <w:r w:rsidR="006D3768">
              <w:rPr>
                <w:rFonts w:cs="Arial"/>
              </w:rPr>
              <w:t>outcomes</w:t>
            </w:r>
            <w:r>
              <w:rPr>
                <w:rFonts w:cs="Arial"/>
              </w:rPr>
              <w:t xml:space="preserve"> of </w:t>
            </w:r>
            <w:r w:rsidR="006D3768">
              <w:rPr>
                <w:rFonts w:cs="Arial"/>
              </w:rPr>
              <w:t>children</w:t>
            </w:r>
            <w:r>
              <w:rPr>
                <w:rFonts w:cs="Arial"/>
              </w:rPr>
              <w:t xml:space="preserve"> </w:t>
            </w:r>
            <w:r w:rsidR="00844B4D">
              <w:rPr>
                <w:rFonts w:cs="Arial"/>
              </w:rPr>
              <w:t xml:space="preserve">in Years 5 and 6 so that Pupil Premium children </w:t>
            </w:r>
            <w:r w:rsidR="002029BF">
              <w:rPr>
                <w:rFonts w:cs="Arial"/>
              </w:rPr>
              <w:t>make appropriate age-related gains</w:t>
            </w:r>
            <w:r w:rsidR="00844B4D">
              <w:rPr>
                <w:rFonts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68099A47" w14:textId="77777777" w:rsidR="00DC5FB6" w:rsidRDefault="006D3768" w:rsidP="00AD164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Sound Training</w:t>
            </w:r>
          </w:p>
          <w:p w14:paraId="537087C2" w14:textId="77777777" w:rsidR="00AD164D" w:rsidRDefault="00AD164D" w:rsidP="00AD164D">
            <w:pPr>
              <w:spacing w:after="0"/>
              <w:rPr>
                <w:rFonts w:cs="Arial"/>
              </w:rPr>
            </w:pPr>
          </w:p>
          <w:p w14:paraId="1F1501E2" w14:textId="77777777" w:rsidR="00AD164D" w:rsidRDefault="00AD164D" w:rsidP="00AD164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Other targeted interventions:</w:t>
            </w:r>
          </w:p>
          <w:p w14:paraId="03F5FDDE" w14:textId="77777777" w:rsidR="00AD164D" w:rsidRDefault="00AD164D" w:rsidP="00AD164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 Switch On</w:t>
            </w:r>
          </w:p>
          <w:p w14:paraId="0F18DB0F" w14:textId="77777777" w:rsidR="00AD164D" w:rsidRPr="004F5CC7" w:rsidRDefault="00AD164D" w:rsidP="00AD164D">
            <w:pPr>
              <w:spacing w:after="0"/>
              <w:rPr>
                <w:rFonts w:cs="Arial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79884C6" w14:textId="3FDEFC66" w:rsidR="00DC5FB6" w:rsidRPr="004F5CC7" w:rsidRDefault="002029BF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This strategy w</w:t>
            </w:r>
            <w:r w:rsidR="00AD164D">
              <w:rPr>
                <w:rFonts w:cs="Arial"/>
              </w:rPr>
              <w:t>orked well last year for the current Y6s</w:t>
            </w:r>
            <w:r>
              <w:rPr>
                <w:rFonts w:cs="Arial"/>
              </w:rPr>
              <w:t xml:space="preserve"> when they were in Y5</w:t>
            </w:r>
            <w:r w:rsidR="00AD164D">
              <w:rPr>
                <w:rFonts w:cs="Arial"/>
              </w:rPr>
              <w:t>- as evidenced by the Single Word Reading Test (SWRT).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12A6DDB" w14:textId="77777777" w:rsidR="00DC5FB6" w:rsidRDefault="00FF2E13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Focus is Priority 1 on </w:t>
            </w:r>
            <w:r w:rsidR="0014112B">
              <w:rPr>
                <w:rFonts w:cs="Arial"/>
              </w:rPr>
              <w:t>SI</w:t>
            </w:r>
            <w:r w:rsidR="006D3768">
              <w:rPr>
                <w:rFonts w:cs="Arial"/>
              </w:rPr>
              <w:t>P. Monitoring of the provision given and pre and post assessment to show children’s progress. Pupil Progress Meetings.</w:t>
            </w:r>
          </w:p>
          <w:p w14:paraId="13C540CE" w14:textId="77777777" w:rsidR="00FF2E13" w:rsidRDefault="00FF2E13" w:rsidP="00A176F4">
            <w:pPr>
              <w:spacing w:after="0"/>
              <w:rPr>
                <w:rFonts w:cs="Arial"/>
              </w:rPr>
            </w:pPr>
          </w:p>
          <w:p w14:paraId="1153D4F0" w14:textId="77777777" w:rsidR="000B66DC" w:rsidRPr="000B66DC" w:rsidRDefault="000B66DC" w:rsidP="00A176F4">
            <w:pPr>
              <w:spacing w:after="0"/>
              <w:rPr>
                <w:rFonts w:cs="Arial"/>
                <w:b/>
              </w:rPr>
            </w:pPr>
            <w:r w:rsidRPr="000B66DC">
              <w:rPr>
                <w:rFonts w:cs="Arial"/>
                <w:b/>
              </w:rPr>
              <w:t>£5250</w:t>
            </w:r>
          </w:p>
          <w:p w14:paraId="581CB435" w14:textId="77777777" w:rsidR="000B66DC" w:rsidRPr="004F5CC7" w:rsidRDefault="000B66DC" w:rsidP="00A176F4">
            <w:pPr>
              <w:spacing w:after="0"/>
              <w:rPr>
                <w:rFonts w:cs="Arial"/>
              </w:rPr>
            </w:pPr>
          </w:p>
        </w:tc>
        <w:tc>
          <w:tcPr>
            <w:tcW w:w="1276" w:type="dxa"/>
          </w:tcPr>
          <w:p w14:paraId="603A37DC" w14:textId="77777777" w:rsidR="00DC5FB6" w:rsidRPr="004F5CC7" w:rsidRDefault="00AD164D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AG</w:t>
            </w:r>
            <w:r w:rsidR="00813ACE">
              <w:rPr>
                <w:rFonts w:cs="Arial"/>
              </w:rPr>
              <w:t>/AM/LC/AL/ET</w:t>
            </w:r>
          </w:p>
        </w:tc>
        <w:tc>
          <w:tcPr>
            <w:tcW w:w="1984" w:type="dxa"/>
          </w:tcPr>
          <w:p w14:paraId="347DCE43" w14:textId="77777777" w:rsidR="00DC5FB6" w:rsidRPr="004F5CC7" w:rsidRDefault="006D3768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After the 8 weeks</w:t>
            </w:r>
          </w:p>
        </w:tc>
      </w:tr>
      <w:tr w:rsidR="00192D60" w:rsidRPr="004F5CC7" w14:paraId="5BF21ADF" w14:textId="77777777" w:rsidTr="00F554A2">
        <w:tc>
          <w:tcPr>
            <w:tcW w:w="2093" w:type="dxa"/>
            <w:tcMar>
              <w:top w:w="57" w:type="dxa"/>
              <w:bottom w:w="57" w:type="dxa"/>
            </w:tcMar>
          </w:tcPr>
          <w:p w14:paraId="1EC38ECB" w14:textId="6A1E997F" w:rsidR="00192D60" w:rsidRDefault="00192D60" w:rsidP="006D376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Improve </w:t>
            </w:r>
            <w:r w:rsidR="00784A68">
              <w:rPr>
                <w:rFonts w:cs="Arial"/>
              </w:rPr>
              <w:t xml:space="preserve">Pupil Premium </w:t>
            </w:r>
            <w:r>
              <w:rPr>
                <w:rFonts w:cs="Arial"/>
              </w:rPr>
              <w:t xml:space="preserve">children’s attendance </w:t>
            </w:r>
            <w:r w:rsidR="00784A68">
              <w:rPr>
                <w:rFonts w:cs="Arial"/>
              </w:rPr>
              <w:t>to 9</w:t>
            </w:r>
            <w:r w:rsidR="002029BF">
              <w:rPr>
                <w:rFonts w:cs="Arial"/>
              </w:rPr>
              <w:t>6</w:t>
            </w:r>
            <w:r w:rsidR="00784A68">
              <w:rPr>
                <w:rFonts w:cs="Arial"/>
              </w:rPr>
              <w:t xml:space="preserve">% </w:t>
            </w:r>
            <w:r>
              <w:rPr>
                <w:rFonts w:cs="Arial"/>
              </w:rPr>
              <w:t>through the employment of a Family Liaison/Attendance Officer</w:t>
            </w:r>
            <w:r w:rsidR="0056429A">
              <w:rPr>
                <w:rFonts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4F49D777" w14:textId="650C01CB" w:rsidR="00192D60" w:rsidRDefault="002029BF" w:rsidP="00AD164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Graduated response through first day calling, h</w:t>
            </w:r>
            <w:r w:rsidR="00192D60">
              <w:rPr>
                <w:rFonts w:cs="Arial"/>
              </w:rPr>
              <w:t>ome visits</w:t>
            </w:r>
            <w:r>
              <w:rPr>
                <w:rFonts w:cs="Arial"/>
              </w:rPr>
              <w:t xml:space="preserve"> and fixed penalty notices.</w:t>
            </w:r>
          </w:p>
          <w:p w14:paraId="5EDBC247" w14:textId="77777777" w:rsidR="00192D60" w:rsidRDefault="00192D60" w:rsidP="00AD164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Hold attendance panel when attendance drops below</w:t>
            </w:r>
            <w:r w:rsidR="00784A68">
              <w:rPr>
                <w:rFonts w:cs="Arial"/>
              </w:rPr>
              <w:t xml:space="preserve"> 90%</w:t>
            </w:r>
            <w:r>
              <w:rPr>
                <w:rFonts w:cs="Arial"/>
              </w:rPr>
              <w:t>.</w:t>
            </w:r>
          </w:p>
          <w:p w14:paraId="2FB8F3AA" w14:textId="77777777" w:rsidR="00192D60" w:rsidRDefault="00192D60" w:rsidP="00AD164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 work with families and provide support.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5687A60" w14:textId="4C2DCECF" w:rsidR="00192D60" w:rsidRDefault="00192D60" w:rsidP="00192D6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Attendance is a whole school priority</w:t>
            </w:r>
            <w:r w:rsidR="002029BF">
              <w:rPr>
                <w:rFonts w:cs="Arial"/>
              </w:rPr>
              <w:t xml:space="preserve"> (Priority 3 on Transition to Transformation)</w:t>
            </w:r>
            <w:r>
              <w:rPr>
                <w:rFonts w:cs="Arial"/>
              </w:rPr>
              <w:t xml:space="preserve">. The previous person responsible for attendance was a Class Teacher and unable to conduct home visits/attendance panels due to teaching restrictions. </w:t>
            </w:r>
          </w:p>
          <w:p w14:paraId="742BA8DC" w14:textId="36850686" w:rsidR="00192D60" w:rsidRDefault="002029BF" w:rsidP="00192D6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Having a tighter system in place with an immediate response to ensure that the graduated response is intiated</w:t>
            </w:r>
            <w:r w:rsidR="00192D60">
              <w:rPr>
                <w:rFonts w:cs="Arial"/>
              </w:rPr>
              <w:t xml:space="preserve">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FA0704" w14:textId="77777777" w:rsidR="00192D60" w:rsidRDefault="000F1DC0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Weekly attendance reports/STATs emailed to all staff regarding their pupil’s attendance.</w:t>
            </w:r>
          </w:p>
          <w:p w14:paraId="17EC117A" w14:textId="77777777" w:rsidR="000F1DC0" w:rsidRDefault="000F1DC0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Log/report of home visits conducted and the outcomes.</w:t>
            </w:r>
          </w:p>
          <w:p w14:paraId="566733CF" w14:textId="77777777" w:rsidR="000F1DC0" w:rsidRDefault="000F1DC0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Minutes of meetings recorded and logged. </w:t>
            </w:r>
          </w:p>
          <w:p w14:paraId="503B78C5" w14:textId="77777777" w:rsidR="008D1597" w:rsidRDefault="008D159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Comparison reports of PP attendance against non-PP attendance. </w:t>
            </w:r>
          </w:p>
          <w:p w14:paraId="1494FEFA" w14:textId="77777777" w:rsidR="000F1DC0" w:rsidRDefault="000F1DC0" w:rsidP="00A176F4">
            <w:pPr>
              <w:spacing w:after="0"/>
              <w:rPr>
                <w:rFonts w:cs="Arial"/>
              </w:rPr>
            </w:pPr>
          </w:p>
          <w:p w14:paraId="33067564" w14:textId="77777777" w:rsidR="00E96A32" w:rsidRPr="008D1597" w:rsidRDefault="008D1597" w:rsidP="008D1597">
            <w:pPr>
              <w:spacing w:after="0"/>
              <w:rPr>
                <w:rFonts w:cs="Arial"/>
                <w:b/>
              </w:rPr>
            </w:pPr>
            <w:r w:rsidRPr="008D1597">
              <w:rPr>
                <w:rFonts w:cs="Arial"/>
                <w:b/>
              </w:rPr>
              <w:t>£13,461</w:t>
            </w:r>
          </w:p>
        </w:tc>
        <w:tc>
          <w:tcPr>
            <w:tcW w:w="1276" w:type="dxa"/>
          </w:tcPr>
          <w:p w14:paraId="19D25C7D" w14:textId="77777777" w:rsidR="00192D60" w:rsidRDefault="00192D60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SO’L</w:t>
            </w:r>
            <w:r w:rsidR="000B66DC">
              <w:rPr>
                <w:rFonts w:cs="Arial"/>
              </w:rPr>
              <w:t>/SB/ AM</w:t>
            </w:r>
          </w:p>
        </w:tc>
        <w:tc>
          <w:tcPr>
            <w:tcW w:w="1984" w:type="dxa"/>
          </w:tcPr>
          <w:p w14:paraId="3632F51D" w14:textId="77777777" w:rsidR="00192D60" w:rsidRDefault="000B66DC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Half-Termly</w:t>
            </w:r>
          </w:p>
        </w:tc>
      </w:tr>
      <w:tr w:rsidR="00DC5FB6" w:rsidRPr="004F5CC7" w14:paraId="3BFB46DB" w14:textId="77777777" w:rsidTr="00F554A2">
        <w:tc>
          <w:tcPr>
            <w:tcW w:w="2093" w:type="dxa"/>
            <w:tcMar>
              <w:top w:w="57" w:type="dxa"/>
              <w:bottom w:w="57" w:type="dxa"/>
            </w:tcMar>
          </w:tcPr>
          <w:p w14:paraId="71FDC5D5" w14:textId="77777777" w:rsidR="00DC5FB6" w:rsidRDefault="006D3768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Improve outcomes for Pupil Premium Children at the end of Y6</w:t>
            </w:r>
            <w:r w:rsidR="00572954">
              <w:rPr>
                <w:rFonts w:cs="Arial"/>
              </w:rPr>
              <w:t>.</w:t>
            </w:r>
            <w:bookmarkStart w:id="0" w:name="_GoBack"/>
            <w:bookmarkEnd w:id="0"/>
          </w:p>
          <w:p w14:paraId="2F9B8101" w14:textId="77777777" w:rsidR="00784A68" w:rsidRPr="00784A68" w:rsidRDefault="00784A68" w:rsidP="00A5353E">
            <w:pPr>
              <w:pStyle w:val="ListParagrap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7BB0CA51" w14:textId="77777777" w:rsidR="002B292C" w:rsidRDefault="002B292C" w:rsidP="00A5353E">
            <w:pPr>
              <w:rPr>
                <w:rFonts w:cs="Arial"/>
              </w:rPr>
            </w:pPr>
            <w:r>
              <w:rPr>
                <w:rFonts w:cs="Arial"/>
              </w:rPr>
              <w:t xml:space="preserve">Full time TA support to target Pupil Premium children for Reading, Writing, Grammar, </w:t>
            </w:r>
            <w:r>
              <w:rPr>
                <w:rFonts w:cs="Arial"/>
              </w:rPr>
              <w:lastRenderedPageBreak/>
              <w:t xml:space="preserve">Punctuation, Spelling and Maths.  </w:t>
            </w:r>
          </w:p>
          <w:p w14:paraId="484E8627" w14:textId="77777777" w:rsidR="00A5353E" w:rsidRDefault="006D3768" w:rsidP="00A5353E">
            <w:pPr>
              <w:rPr>
                <w:rFonts w:cs="Arial"/>
              </w:rPr>
            </w:pPr>
            <w:r w:rsidRPr="00A5353E">
              <w:rPr>
                <w:rFonts w:cs="Arial"/>
              </w:rPr>
              <w:t>Free Revision Breakfast club</w:t>
            </w:r>
            <w:r w:rsidR="00685A54" w:rsidRPr="00A5353E">
              <w:rPr>
                <w:rFonts w:cs="Arial"/>
              </w:rPr>
              <w:t xml:space="preserve"> for children</w:t>
            </w:r>
            <w:r w:rsidRPr="00A5353E">
              <w:rPr>
                <w:rFonts w:cs="Arial"/>
              </w:rPr>
              <w:t>, funding for staff at lunchtime and after the school day</w:t>
            </w:r>
            <w:r w:rsidR="00A5353E">
              <w:rPr>
                <w:rFonts w:cs="Arial"/>
              </w:rPr>
              <w:t>.</w:t>
            </w:r>
          </w:p>
          <w:p w14:paraId="077D6269" w14:textId="77777777" w:rsidR="00A5353E" w:rsidRDefault="00A5353E" w:rsidP="00A5353E">
            <w:pPr>
              <w:rPr>
                <w:rFonts w:cs="Arial"/>
              </w:rPr>
            </w:pPr>
            <w:r>
              <w:rPr>
                <w:rFonts w:cs="Arial"/>
              </w:rPr>
              <w:t>1 hour of Reading, 1 hour of writing, 1 hour of maths, 1 hour of GPS and additional 30mins of spelling.</w:t>
            </w:r>
          </w:p>
          <w:p w14:paraId="7034FA42" w14:textId="77777777" w:rsidR="00A5353E" w:rsidRDefault="00A5353E" w:rsidP="00A5353E">
            <w:pPr>
              <w:rPr>
                <w:rFonts w:cs="Arial"/>
              </w:rPr>
            </w:pPr>
            <w:r>
              <w:rPr>
                <w:rFonts w:cs="Arial"/>
              </w:rPr>
              <w:t>All children baselined</w:t>
            </w:r>
          </w:p>
          <w:p w14:paraId="3B71A4F2" w14:textId="09B40905" w:rsidR="00A5353E" w:rsidRDefault="008625A1" w:rsidP="00A5353E">
            <w:pPr>
              <w:rPr>
                <w:rFonts w:cs="Arial"/>
              </w:rPr>
            </w:pPr>
            <w:r>
              <w:rPr>
                <w:rFonts w:cs="Arial"/>
              </w:rPr>
              <w:t>Adapted curriculum to ensure that pupils are prepared with test format familiarisation.</w:t>
            </w:r>
            <w:r w:rsidR="00A5353E">
              <w:rPr>
                <w:rFonts w:cs="Arial"/>
              </w:rPr>
              <w:t xml:space="preserve">  </w:t>
            </w:r>
          </w:p>
          <w:p w14:paraId="11D1B235" w14:textId="77777777" w:rsidR="00A5353E" w:rsidRDefault="00A5353E" w:rsidP="00A5353E">
            <w:pPr>
              <w:rPr>
                <w:rFonts w:cs="Arial"/>
              </w:rPr>
            </w:pPr>
            <w:r>
              <w:rPr>
                <w:rFonts w:cs="Arial"/>
              </w:rPr>
              <w:t>After s</w:t>
            </w:r>
            <w:r w:rsidR="002B292C">
              <w:rPr>
                <w:rFonts w:cs="Arial"/>
              </w:rPr>
              <w:t xml:space="preserve">chool booster sessions to begin </w:t>
            </w:r>
            <w:r>
              <w:rPr>
                <w:rFonts w:cs="Arial"/>
              </w:rPr>
              <w:t>January 2018.</w:t>
            </w:r>
          </w:p>
          <w:p w14:paraId="1D5A15C1" w14:textId="41221A2C" w:rsidR="00A5353E" w:rsidRDefault="00A5353E" w:rsidP="00A5353E">
            <w:pPr>
              <w:rPr>
                <w:rFonts w:cs="Arial"/>
              </w:rPr>
            </w:pPr>
            <w:r>
              <w:rPr>
                <w:rFonts w:cs="Arial"/>
              </w:rPr>
              <w:t>Intensive monitoring by SS</w:t>
            </w:r>
            <w:r w:rsidR="008625A1">
              <w:rPr>
                <w:rFonts w:cs="Arial"/>
              </w:rPr>
              <w:t>/Trust through f</w:t>
            </w:r>
            <w:r>
              <w:rPr>
                <w:rFonts w:cs="Arial"/>
              </w:rPr>
              <w:t>ortnightly meetings</w:t>
            </w:r>
            <w:r w:rsidR="002B292C">
              <w:rPr>
                <w:rFonts w:cs="Arial"/>
              </w:rPr>
              <w:t xml:space="preserve"> to review progress/gaps/boosters/interventions</w:t>
            </w:r>
            <w:r>
              <w:rPr>
                <w:rFonts w:cs="Arial"/>
              </w:rPr>
              <w:t>.</w:t>
            </w:r>
          </w:p>
          <w:p w14:paraId="24015D97" w14:textId="77777777" w:rsidR="00A5353E" w:rsidRDefault="002B292C" w:rsidP="00A5353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Testing half-termly which will</w:t>
            </w:r>
            <w:r w:rsidR="00A5353E">
              <w:rPr>
                <w:rFonts w:cs="Arial"/>
              </w:rPr>
              <w:t xml:space="preserve"> to be moderated</w:t>
            </w:r>
            <w:r>
              <w:rPr>
                <w:rFonts w:cs="Arial"/>
              </w:rPr>
              <w:t xml:space="preserve"> by SS</w:t>
            </w:r>
            <w:r w:rsidR="00A5353E">
              <w:rPr>
                <w:rFonts w:cs="Arial"/>
              </w:rPr>
              <w:t>.</w:t>
            </w:r>
          </w:p>
          <w:p w14:paraId="6370207A" w14:textId="77777777" w:rsidR="00706AE3" w:rsidRDefault="00706AE3" w:rsidP="00A5353E">
            <w:pPr>
              <w:rPr>
                <w:rFonts w:cs="Arial"/>
              </w:rPr>
            </w:pPr>
            <w:r>
              <w:rPr>
                <w:rFonts w:cs="Arial"/>
              </w:rPr>
              <w:t xml:space="preserve">QLA </w:t>
            </w:r>
            <w:r w:rsidR="002B292C">
              <w:rPr>
                <w:rFonts w:cs="Arial"/>
              </w:rPr>
              <w:t>half-termly</w:t>
            </w:r>
            <w:r>
              <w:rPr>
                <w:rFonts w:cs="Arial"/>
              </w:rPr>
              <w:t xml:space="preserve"> following test outcomes. </w:t>
            </w:r>
          </w:p>
          <w:p w14:paraId="5F9AD21E" w14:textId="77777777" w:rsidR="00706AE3" w:rsidRDefault="00A5353E" w:rsidP="00A5353E">
            <w:pPr>
              <w:rPr>
                <w:rFonts w:cs="Arial"/>
              </w:rPr>
            </w:pPr>
            <w:r>
              <w:rPr>
                <w:rFonts w:cs="Arial"/>
              </w:rPr>
              <w:t>Individualised spellings from Statutory list.</w:t>
            </w:r>
          </w:p>
          <w:p w14:paraId="517BB505" w14:textId="77777777" w:rsidR="00706AE3" w:rsidRPr="00A5353E" w:rsidRDefault="00706AE3" w:rsidP="00706AE3">
            <w:pPr>
              <w:rPr>
                <w:rFonts w:cs="Arial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1DC5EC8" w14:textId="77777777" w:rsidR="00DC5FB6" w:rsidRDefault="006D3768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Small Group sessions aimed at areas of need</w:t>
            </w:r>
            <w:r w:rsidR="00FF6092">
              <w:rPr>
                <w:rFonts w:cs="Arial"/>
              </w:rPr>
              <w:t>. This includes a holiday club over the Easter Holidays.</w:t>
            </w:r>
          </w:p>
          <w:p w14:paraId="4FBFEEDA" w14:textId="77777777" w:rsidR="0014112B" w:rsidRDefault="0014112B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After school booster sessions worked well last year to improve children’s test scores. </w:t>
            </w:r>
          </w:p>
          <w:p w14:paraId="2094C4BC" w14:textId="77777777" w:rsidR="002029BF" w:rsidRDefault="002029BF" w:rsidP="00A176F4">
            <w:pPr>
              <w:spacing w:after="0"/>
              <w:rPr>
                <w:rFonts w:cs="Arial"/>
              </w:rPr>
            </w:pPr>
          </w:p>
          <w:p w14:paraId="4E2CC997" w14:textId="26DB066F" w:rsidR="002029BF" w:rsidRPr="004F5CC7" w:rsidRDefault="002029BF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Fortnightly achievement meetings for Y6.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73E82C5" w14:textId="77777777" w:rsidR="00DC5FB6" w:rsidRDefault="006D3768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Regular monitoring of who is attending and the </w:t>
            </w:r>
            <w:r w:rsidR="005B6036">
              <w:rPr>
                <w:rFonts w:cs="Arial"/>
              </w:rPr>
              <w:t>quality of the provision th</w:t>
            </w:r>
            <w:r w:rsidR="00AD164D">
              <w:rPr>
                <w:rFonts w:cs="Arial"/>
              </w:rPr>
              <w:t>rough bi-weekly meetings with LC/AL</w:t>
            </w:r>
            <w:r w:rsidR="005B6036">
              <w:rPr>
                <w:rFonts w:cs="Arial"/>
              </w:rPr>
              <w:t>, observati</w:t>
            </w:r>
            <w:r w:rsidR="00FF6092">
              <w:rPr>
                <w:rFonts w:cs="Arial"/>
              </w:rPr>
              <w:t>ons and Pupil Progress Meetings as well as data scrutiny.</w:t>
            </w:r>
          </w:p>
          <w:p w14:paraId="242B7C09" w14:textId="77777777" w:rsidR="002B292C" w:rsidRDefault="002B292C" w:rsidP="00A176F4">
            <w:pPr>
              <w:spacing w:after="0"/>
              <w:rPr>
                <w:rFonts w:cs="Arial"/>
                <w:b/>
                <w:highlight w:val="yellow"/>
              </w:rPr>
            </w:pPr>
          </w:p>
          <w:p w14:paraId="33422F26" w14:textId="77777777" w:rsidR="002B292C" w:rsidRDefault="002B292C" w:rsidP="00A176F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£24,606</w:t>
            </w:r>
          </w:p>
          <w:p w14:paraId="0D17A265" w14:textId="77777777" w:rsidR="002B292C" w:rsidRDefault="002B292C" w:rsidP="00A176F4">
            <w:pPr>
              <w:spacing w:after="0"/>
              <w:rPr>
                <w:rFonts w:cs="Arial"/>
                <w:b/>
              </w:rPr>
            </w:pPr>
          </w:p>
          <w:p w14:paraId="5EBDAB25" w14:textId="77777777" w:rsidR="002B292C" w:rsidRPr="004F5CC7" w:rsidRDefault="002B292C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£500 – revision breakfast. </w:t>
            </w:r>
          </w:p>
        </w:tc>
        <w:tc>
          <w:tcPr>
            <w:tcW w:w="1276" w:type="dxa"/>
          </w:tcPr>
          <w:p w14:paraId="2D5B9BF6" w14:textId="77777777" w:rsidR="00DC5FB6" w:rsidRPr="004F5CC7" w:rsidRDefault="00813ACE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A</w:t>
            </w:r>
            <w:r w:rsidR="00267417">
              <w:rPr>
                <w:rFonts w:cs="Arial"/>
              </w:rPr>
              <w:t>M/LC/AL</w:t>
            </w:r>
          </w:p>
        </w:tc>
        <w:tc>
          <w:tcPr>
            <w:tcW w:w="1984" w:type="dxa"/>
          </w:tcPr>
          <w:p w14:paraId="2E7AE6F6" w14:textId="77777777" w:rsidR="00DC5FB6" w:rsidRPr="004F5CC7" w:rsidRDefault="005B6036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Bi-Weekly</w:t>
            </w:r>
          </w:p>
        </w:tc>
      </w:tr>
      <w:tr w:rsidR="006D3768" w:rsidRPr="004F5CC7" w14:paraId="76B13FDA" w14:textId="77777777" w:rsidTr="00F554A2">
        <w:tc>
          <w:tcPr>
            <w:tcW w:w="2093" w:type="dxa"/>
            <w:tcMar>
              <w:top w:w="57" w:type="dxa"/>
              <w:bottom w:w="57" w:type="dxa"/>
            </w:tcMar>
          </w:tcPr>
          <w:p w14:paraId="31DA1115" w14:textId="77777777" w:rsidR="006D3768" w:rsidRDefault="006D3768" w:rsidP="00685A5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I</w:t>
            </w:r>
            <w:r w:rsidR="00572954">
              <w:rPr>
                <w:rFonts w:cs="Arial"/>
              </w:rPr>
              <w:t>ncrease</w:t>
            </w:r>
            <w:r>
              <w:rPr>
                <w:rFonts w:cs="Arial"/>
              </w:rPr>
              <w:t xml:space="preserve"> the </w:t>
            </w:r>
            <w:r w:rsidR="00685A54">
              <w:rPr>
                <w:rFonts w:cs="Arial"/>
              </w:rPr>
              <w:t xml:space="preserve">number of children achieving Age Related Outcomes </w:t>
            </w:r>
            <w:r w:rsidR="00A920C4">
              <w:rPr>
                <w:rFonts w:cs="Arial"/>
              </w:rPr>
              <w:t>in Years</w:t>
            </w:r>
            <w:r w:rsidR="00E14401">
              <w:rPr>
                <w:rFonts w:cs="Arial"/>
              </w:rPr>
              <w:t xml:space="preserve"> 2 </w:t>
            </w:r>
          </w:p>
          <w:p w14:paraId="15CE1E16" w14:textId="77777777" w:rsidR="00784A68" w:rsidRPr="00572954" w:rsidRDefault="00784A68" w:rsidP="00572954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1F64E219" w14:textId="77777777" w:rsidR="006D3768" w:rsidRPr="00A920C4" w:rsidRDefault="00E14401" w:rsidP="00E14401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</w:rPr>
              <w:t xml:space="preserve">Funding for 2 </w:t>
            </w:r>
            <w:r w:rsidR="006D3768">
              <w:rPr>
                <w:rFonts w:cs="Arial"/>
              </w:rPr>
              <w:t>member</w:t>
            </w:r>
            <w:r>
              <w:rPr>
                <w:rFonts w:cs="Arial"/>
              </w:rPr>
              <w:t>s</w:t>
            </w:r>
            <w:r w:rsidR="006D3768">
              <w:rPr>
                <w:rFonts w:cs="Arial"/>
              </w:rPr>
              <w:t xml:space="preserve"> of staff to do the Switch On Intervention</w:t>
            </w:r>
            <w:r>
              <w:rPr>
                <w:rFonts w:cs="Arial"/>
              </w:rPr>
              <w:t xml:space="preserve">- one to work with KS1, one to work in KS2.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C42A415" w14:textId="77777777" w:rsidR="006D3768" w:rsidRPr="004F5CC7" w:rsidRDefault="006D3768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 x a week 1:1 sessions aimed at children who need to catch up</w:t>
            </w:r>
            <w:r w:rsidR="00685A54">
              <w:rPr>
                <w:rFonts w:cs="Arial"/>
              </w:rPr>
              <w:t xml:space="preserve"> to ARE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39DB304" w14:textId="77777777" w:rsidR="006D3768" w:rsidRDefault="005B6036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Focus is Priority 1 on the </w:t>
            </w:r>
            <w:r w:rsidR="00685A54">
              <w:rPr>
                <w:rFonts w:cs="Arial"/>
              </w:rPr>
              <w:t>Autumn Improvement Plan</w:t>
            </w:r>
            <w:r>
              <w:rPr>
                <w:rFonts w:cs="Arial"/>
              </w:rPr>
              <w:t xml:space="preserve"> Regular drop ins to check efficacy.</w:t>
            </w:r>
          </w:p>
          <w:p w14:paraId="73E95DD1" w14:textId="77777777" w:rsidR="00FF2E13" w:rsidRDefault="00DB3E6A" w:rsidP="0057295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£7</w:t>
            </w:r>
            <w:r w:rsidR="00572954">
              <w:rPr>
                <w:rFonts w:cs="Arial"/>
                <w:b/>
              </w:rPr>
              <w:t>250 – sound training</w:t>
            </w:r>
          </w:p>
          <w:p w14:paraId="5AC1120F" w14:textId="77777777" w:rsidR="00572954" w:rsidRPr="000B66DC" w:rsidRDefault="00572954" w:rsidP="0057295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£2000 additional training</w:t>
            </w:r>
          </w:p>
        </w:tc>
        <w:tc>
          <w:tcPr>
            <w:tcW w:w="1276" w:type="dxa"/>
          </w:tcPr>
          <w:p w14:paraId="3BDEC276" w14:textId="77777777" w:rsidR="006D3768" w:rsidRPr="004F5CC7" w:rsidRDefault="0026741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AM/ MW/ AG</w:t>
            </w:r>
            <w:r w:rsidR="005B6036">
              <w:rPr>
                <w:rFonts w:cs="Arial"/>
              </w:rPr>
              <w:t xml:space="preserve">/ </w:t>
            </w:r>
            <w:r>
              <w:rPr>
                <w:rFonts w:cs="Arial"/>
              </w:rPr>
              <w:t xml:space="preserve">RE/ </w:t>
            </w:r>
            <w:r w:rsidR="005B6036">
              <w:rPr>
                <w:rFonts w:cs="Arial"/>
              </w:rPr>
              <w:t>SS</w:t>
            </w:r>
          </w:p>
        </w:tc>
        <w:tc>
          <w:tcPr>
            <w:tcW w:w="1984" w:type="dxa"/>
          </w:tcPr>
          <w:p w14:paraId="6BD6E9C1" w14:textId="77777777" w:rsidR="006D3768" w:rsidRDefault="005B6036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Half-Termly</w:t>
            </w:r>
          </w:p>
          <w:p w14:paraId="2ED2767E" w14:textId="77777777" w:rsidR="005D6D82" w:rsidRDefault="005D6D82" w:rsidP="00A176F4">
            <w:pPr>
              <w:spacing w:after="0"/>
              <w:rPr>
                <w:rFonts w:cs="Arial"/>
              </w:rPr>
            </w:pPr>
          </w:p>
          <w:p w14:paraId="5B189078" w14:textId="77777777" w:rsidR="005D6D82" w:rsidRDefault="005D6D82" w:rsidP="00A176F4">
            <w:pPr>
              <w:spacing w:after="0"/>
              <w:rPr>
                <w:rFonts w:cs="Arial"/>
              </w:rPr>
            </w:pPr>
          </w:p>
          <w:p w14:paraId="586B3D7C" w14:textId="77777777" w:rsidR="005D6D82" w:rsidRDefault="005D6D82" w:rsidP="00A176F4">
            <w:pPr>
              <w:spacing w:after="0"/>
              <w:rPr>
                <w:rFonts w:cs="Arial"/>
              </w:rPr>
            </w:pPr>
          </w:p>
          <w:p w14:paraId="25229B7C" w14:textId="77777777" w:rsidR="005D6D82" w:rsidRDefault="005D6D82" w:rsidP="00A176F4">
            <w:pPr>
              <w:spacing w:after="0"/>
              <w:rPr>
                <w:rFonts w:cs="Arial"/>
              </w:rPr>
            </w:pPr>
          </w:p>
          <w:p w14:paraId="3BB3AAEE" w14:textId="77777777" w:rsidR="005D6D82" w:rsidRPr="004F5CC7" w:rsidRDefault="005D6D82" w:rsidP="00A176F4">
            <w:pPr>
              <w:spacing w:after="0"/>
              <w:rPr>
                <w:rFonts w:cs="Arial"/>
              </w:rPr>
            </w:pPr>
          </w:p>
        </w:tc>
      </w:tr>
      <w:tr w:rsidR="00E14401" w:rsidRPr="004F5CC7" w14:paraId="3207FFC5" w14:textId="77777777" w:rsidTr="008625A1">
        <w:tc>
          <w:tcPr>
            <w:tcW w:w="2093" w:type="dxa"/>
            <w:tcMar>
              <w:top w:w="57" w:type="dxa"/>
              <w:bottom w:w="57" w:type="dxa"/>
            </w:tcMar>
          </w:tcPr>
          <w:p w14:paraId="08EB94C5" w14:textId="77777777" w:rsidR="00E14401" w:rsidRDefault="00E14401" w:rsidP="00685A5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Improve children’s personal and social development through weekly sessions with a health mentor.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50B705BC" w14:textId="77777777" w:rsidR="00E14401" w:rsidRDefault="00E14401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Health Mentor employed 2 days a week to work with selected Y5/6 boys.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863D1AB" w14:textId="5452D9EF" w:rsidR="00E14401" w:rsidRDefault="002B292C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Pupil Premium </w:t>
            </w:r>
            <w:r w:rsidR="00AB23D7">
              <w:rPr>
                <w:rFonts w:cs="Arial"/>
              </w:rPr>
              <w:t>children (particularly boys) with SEMH issues in Y5 and Y6</w:t>
            </w:r>
            <w:r>
              <w:rPr>
                <w:rFonts w:cs="Arial"/>
              </w:rPr>
              <w:t xml:space="preserve"> which can impact negatively on their behaviour for learning</w:t>
            </w:r>
            <w:r w:rsidR="00AB23D7">
              <w:rPr>
                <w:rFonts w:cs="Arial"/>
              </w:rPr>
              <w:t xml:space="preserve">. </w:t>
            </w:r>
          </w:p>
          <w:p w14:paraId="486F54D4" w14:textId="77777777" w:rsidR="00AB23D7" w:rsidRDefault="00AB23D7" w:rsidP="00A176F4">
            <w:pPr>
              <w:spacing w:after="0"/>
              <w:rPr>
                <w:rFonts w:cs="Arial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2161C55" w14:textId="77777777" w:rsidR="00AB23D7" w:rsidRDefault="00AB23D7" w:rsidP="00AB23D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Pre and post assessments completed by Health Mentor for each child he works with.  Weekly discussions with AM. </w:t>
            </w:r>
          </w:p>
          <w:p w14:paraId="5549E87B" w14:textId="77777777" w:rsidR="00AB23D7" w:rsidRDefault="00AB23D7" w:rsidP="00AB23D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1:1 sessions where children can discuss personal issues.</w:t>
            </w:r>
          </w:p>
          <w:p w14:paraId="0F689D6A" w14:textId="77777777" w:rsidR="00AB23D7" w:rsidRDefault="00AB23D7" w:rsidP="00AB23D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Provide in class support for the children selected.</w:t>
            </w:r>
          </w:p>
          <w:p w14:paraId="3B6BA01C" w14:textId="66B7AB45" w:rsidR="00AB23D7" w:rsidRDefault="00AB23D7" w:rsidP="00AB23D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Organise and run lunchtime activities/games for year 5/6 children.</w:t>
            </w:r>
            <w:r w:rsidR="008625A1">
              <w:rPr>
                <w:rFonts w:cs="Arial"/>
              </w:rPr>
              <w:t xml:space="preserve"> Health Mentor to provide a termly impact report.</w:t>
            </w:r>
          </w:p>
          <w:p w14:paraId="2AEA1948" w14:textId="77777777" w:rsidR="000B66DC" w:rsidRDefault="000B66DC" w:rsidP="00AB23D7">
            <w:pPr>
              <w:spacing w:after="0"/>
              <w:rPr>
                <w:rFonts w:cs="Arial"/>
              </w:rPr>
            </w:pPr>
          </w:p>
          <w:p w14:paraId="71D8A117" w14:textId="77777777" w:rsidR="000B66DC" w:rsidRPr="000B66DC" w:rsidRDefault="000B66DC" w:rsidP="00AB23D7">
            <w:pPr>
              <w:spacing w:after="0"/>
              <w:rPr>
                <w:rFonts w:cs="Arial"/>
                <w:b/>
              </w:rPr>
            </w:pPr>
            <w:r w:rsidRPr="000B66DC">
              <w:rPr>
                <w:rFonts w:cs="Arial"/>
                <w:b/>
              </w:rPr>
              <w:lastRenderedPageBreak/>
              <w:t>£9500</w:t>
            </w:r>
          </w:p>
        </w:tc>
        <w:tc>
          <w:tcPr>
            <w:tcW w:w="1276" w:type="dxa"/>
          </w:tcPr>
          <w:p w14:paraId="1EA8E991" w14:textId="77777777" w:rsidR="00E14401" w:rsidRDefault="00AB23D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AM</w:t>
            </w:r>
          </w:p>
        </w:tc>
        <w:tc>
          <w:tcPr>
            <w:tcW w:w="1984" w:type="dxa"/>
          </w:tcPr>
          <w:p w14:paraId="51151D0B" w14:textId="77777777" w:rsidR="00E14401" w:rsidRDefault="00AB23D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Half-Termly</w:t>
            </w:r>
          </w:p>
        </w:tc>
      </w:tr>
      <w:tr w:rsidR="00AB23D7" w:rsidRPr="004F5CC7" w14:paraId="4C2FD938" w14:textId="77777777" w:rsidTr="00F554A2">
        <w:tc>
          <w:tcPr>
            <w:tcW w:w="2093" w:type="dxa"/>
            <w:tcMar>
              <w:top w:w="57" w:type="dxa"/>
              <w:bottom w:w="57" w:type="dxa"/>
            </w:tcMar>
          </w:tcPr>
          <w:p w14:paraId="77EBFB0F" w14:textId="77777777" w:rsidR="00AB23D7" w:rsidRDefault="002B292C" w:rsidP="002B292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For TA’s to deliver high quality, effective interventions targeting the needs of Pupil Premium children throughout the school with a maths and English focus.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330B6E21" w14:textId="77777777" w:rsidR="00AB23D7" w:rsidRDefault="00AB23D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Targeted interventions with an English and Maths focus to be delivered by the Pupil Premium TA’s.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88CAF3E" w14:textId="77777777" w:rsidR="00AB23D7" w:rsidRDefault="00AB23D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PP children significantly underperform non-PP children in most year groups. In year groups where this is not evident, the majority of the cohort are PP and all children’s attainment is below age related expectations.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82BD3C3" w14:textId="77777777" w:rsidR="00AB23D7" w:rsidRDefault="00AB23D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Focus children identified by class teachers. TA’s to deliver high quality interventions for PP children to narrow the gaps.</w:t>
            </w:r>
          </w:p>
          <w:p w14:paraId="3467AB72" w14:textId="77777777" w:rsidR="00E96A32" w:rsidRDefault="00E96A32" w:rsidP="00A176F4">
            <w:pPr>
              <w:spacing w:after="0"/>
              <w:rPr>
                <w:rFonts w:cs="Arial"/>
              </w:rPr>
            </w:pPr>
          </w:p>
          <w:p w14:paraId="0828F275" w14:textId="77777777" w:rsidR="00E96A32" w:rsidRPr="00DB3E6A" w:rsidRDefault="00DB3E6A" w:rsidP="00DB3E6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E96A32" w:rsidRPr="00DB3E6A">
              <w:rPr>
                <w:rFonts w:cs="Arial"/>
                <w:b/>
              </w:rPr>
              <w:t>8500 for interventions</w:t>
            </w:r>
          </w:p>
          <w:p w14:paraId="25EA3544" w14:textId="77777777" w:rsidR="00E96A32" w:rsidRDefault="00E96A32" w:rsidP="00A176F4">
            <w:pPr>
              <w:spacing w:after="0"/>
              <w:rPr>
                <w:rFonts w:cs="Arial"/>
                <w:b/>
              </w:rPr>
            </w:pPr>
          </w:p>
          <w:p w14:paraId="250A457A" w14:textId="77777777" w:rsidR="00E96A32" w:rsidRDefault="00DB3E6A" w:rsidP="00A176F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E96A32">
              <w:rPr>
                <w:rFonts w:cs="Arial"/>
                <w:b/>
              </w:rPr>
              <w:t>TA Costs:</w:t>
            </w:r>
          </w:p>
          <w:p w14:paraId="16180FA5" w14:textId="77777777" w:rsidR="00E96A32" w:rsidRDefault="00E96A32" w:rsidP="00A176F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-£24,606</w:t>
            </w:r>
            <w:r w:rsidR="008D1597">
              <w:rPr>
                <w:rFonts w:cs="Arial"/>
                <w:b/>
              </w:rPr>
              <w:t xml:space="preserve"> – Bramble Den</w:t>
            </w:r>
          </w:p>
          <w:p w14:paraId="341CFADE" w14:textId="77777777" w:rsidR="00E96A32" w:rsidRPr="008D1597" w:rsidRDefault="00E96A32" w:rsidP="00A176F4">
            <w:pPr>
              <w:spacing w:after="0"/>
              <w:rPr>
                <w:rFonts w:cs="Arial"/>
                <w:b/>
                <w:lang w:val="fr-FR"/>
              </w:rPr>
            </w:pPr>
            <w:r w:rsidRPr="008D1597">
              <w:rPr>
                <w:rFonts w:cs="Arial"/>
                <w:b/>
                <w:lang w:val="fr-FR"/>
              </w:rPr>
              <w:t>-£26,860</w:t>
            </w:r>
            <w:r w:rsidR="008D1597" w:rsidRPr="008D1597">
              <w:rPr>
                <w:rFonts w:cs="Arial"/>
                <w:b/>
                <w:lang w:val="fr-FR"/>
              </w:rPr>
              <w:t xml:space="preserve"> – PP TA</w:t>
            </w:r>
            <w:r w:rsidR="002B292C">
              <w:rPr>
                <w:rFonts w:cs="Arial"/>
                <w:b/>
                <w:lang w:val="fr-FR"/>
              </w:rPr>
              <w:t xml:space="preserve"> (KS1</w:t>
            </w:r>
          </w:p>
          <w:p w14:paraId="56D0ECE4" w14:textId="77777777" w:rsidR="00E96A32" w:rsidRPr="008D1597" w:rsidRDefault="00E96A32" w:rsidP="00A176F4">
            <w:pPr>
              <w:spacing w:after="0"/>
              <w:rPr>
                <w:rFonts w:cs="Arial"/>
                <w:b/>
                <w:lang w:val="fr-FR"/>
              </w:rPr>
            </w:pPr>
            <w:r w:rsidRPr="008D1597">
              <w:rPr>
                <w:rFonts w:cs="Arial"/>
                <w:b/>
                <w:lang w:val="fr-FR"/>
              </w:rPr>
              <w:t>-£24,606</w:t>
            </w:r>
            <w:r w:rsidR="008D1597" w:rsidRPr="008D1597">
              <w:rPr>
                <w:rFonts w:cs="Arial"/>
                <w:b/>
                <w:lang w:val="fr-FR"/>
              </w:rPr>
              <w:t xml:space="preserve"> – PP TA</w:t>
            </w:r>
            <w:r w:rsidR="002B292C">
              <w:rPr>
                <w:rFonts w:cs="Arial"/>
                <w:b/>
                <w:lang w:val="fr-FR"/>
              </w:rPr>
              <w:t xml:space="preserve"> (KS2)</w:t>
            </w:r>
          </w:p>
          <w:p w14:paraId="281CC34B" w14:textId="77777777" w:rsidR="00E96A32" w:rsidRPr="008D1597" w:rsidRDefault="00E96A32" w:rsidP="00A176F4">
            <w:pPr>
              <w:spacing w:after="0"/>
              <w:rPr>
                <w:rFonts w:cs="Arial"/>
                <w:b/>
                <w:lang w:val="fr-FR"/>
              </w:rPr>
            </w:pPr>
            <w:r w:rsidRPr="008D1597">
              <w:rPr>
                <w:rFonts w:cs="Arial"/>
                <w:b/>
                <w:lang w:val="fr-FR"/>
              </w:rPr>
              <w:t>-£24,606</w:t>
            </w:r>
            <w:r w:rsidR="008D1597" w:rsidRPr="008D1597">
              <w:rPr>
                <w:rFonts w:cs="Arial"/>
                <w:b/>
                <w:lang w:val="fr-FR"/>
              </w:rPr>
              <w:t xml:space="preserve"> – PP </w:t>
            </w:r>
            <w:r w:rsidR="008D1597">
              <w:rPr>
                <w:rFonts w:cs="Arial"/>
                <w:b/>
                <w:lang w:val="fr-FR"/>
              </w:rPr>
              <w:t>TA</w:t>
            </w:r>
            <w:r w:rsidR="002B292C">
              <w:rPr>
                <w:rFonts w:cs="Arial"/>
                <w:b/>
                <w:lang w:val="fr-FR"/>
              </w:rPr>
              <w:t xml:space="preserve"> (Foundation 2)</w:t>
            </w:r>
          </w:p>
          <w:p w14:paraId="727CCD44" w14:textId="77777777" w:rsidR="00E96A32" w:rsidRPr="00E96A32" w:rsidRDefault="00E96A32" w:rsidP="002B292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8DB8C4F" w14:textId="77777777" w:rsidR="00AB23D7" w:rsidRDefault="00AB23D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AM/AL/AG</w:t>
            </w:r>
          </w:p>
        </w:tc>
        <w:tc>
          <w:tcPr>
            <w:tcW w:w="1984" w:type="dxa"/>
          </w:tcPr>
          <w:p w14:paraId="59A28E09" w14:textId="77777777" w:rsidR="00AB23D7" w:rsidRDefault="00AB23D7" w:rsidP="00A176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Half-Termly</w:t>
            </w:r>
          </w:p>
        </w:tc>
      </w:tr>
      <w:tr w:rsidR="00DD42B1" w:rsidRPr="004F5CC7" w14:paraId="49A53ED2" w14:textId="77777777" w:rsidTr="004D4EAB">
        <w:trPr>
          <w:trHeight w:hRule="exact" w:val="458"/>
        </w:trPr>
        <w:tc>
          <w:tcPr>
            <w:tcW w:w="13433" w:type="dxa"/>
            <w:gridSpan w:val="5"/>
            <w:tcMar>
              <w:top w:w="57" w:type="dxa"/>
              <w:bottom w:w="57" w:type="dxa"/>
            </w:tcMar>
          </w:tcPr>
          <w:p w14:paraId="62AD0D09" w14:textId="77777777" w:rsidR="00DD42B1" w:rsidRPr="004F5CC7" w:rsidRDefault="00DD42B1" w:rsidP="00DD42B1">
            <w:pPr>
              <w:jc w:val="right"/>
              <w:rPr>
                <w:rFonts w:cs="Arial"/>
              </w:rPr>
            </w:pPr>
            <w:r w:rsidRPr="004F5CC7">
              <w:rPr>
                <w:rFonts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3DA0E5A" w14:textId="77777777" w:rsidR="00FF2E13" w:rsidRPr="0014112B" w:rsidRDefault="0056429A" w:rsidP="00FF2E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£147,139</w:t>
            </w:r>
          </w:p>
          <w:p w14:paraId="7F6564BD" w14:textId="77777777" w:rsidR="00DD42B1" w:rsidRDefault="00DD42B1" w:rsidP="00DD42B1">
            <w:pPr>
              <w:rPr>
                <w:rFonts w:cs="Arial"/>
              </w:rPr>
            </w:pPr>
          </w:p>
          <w:p w14:paraId="6FD6A2E4" w14:textId="77777777" w:rsidR="005B6036" w:rsidRDefault="005B6036" w:rsidP="00DD42B1">
            <w:pPr>
              <w:rPr>
                <w:rFonts w:cs="Arial"/>
              </w:rPr>
            </w:pPr>
          </w:p>
          <w:p w14:paraId="1833E4F7" w14:textId="77777777" w:rsidR="005B6036" w:rsidRDefault="005B6036" w:rsidP="00DD42B1">
            <w:pPr>
              <w:rPr>
                <w:rFonts w:cs="Arial"/>
              </w:rPr>
            </w:pPr>
          </w:p>
          <w:p w14:paraId="19E38D02" w14:textId="77777777" w:rsidR="005B6036" w:rsidRPr="004F5CC7" w:rsidRDefault="005B6036" w:rsidP="00DD42B1">
            <w:pPr>
              <w:rPr>
                <w:rFonts w:cs="Arial"/>
              </w:rPr>
            </w:pPr>
          </w:p>
        </w:tc>
      </w:tr>
      <w:tr w:rsidR="00DD42B1" w:rsidRPr="004F5CC7" w14:paraId="2436E081" w14:textId="77777777" w:rsidTr="005B6036">
        <w:trPr>
          <w:trHeight w:hRule="exact" w:val="312"/>
        </w:trPr>
        <w:tc>
          <w:tcPr>
            <w:tcW w:w="15417" w:type="dxa"/>
            <w:gridSpan w:val="6"/>
            <w:shd w:val="clear" w:color="auto" w:fill="E94343"/>
            <w:tcMar>
              <w:top w:w="57" w:type="dxa"/>
              <w:bottom w:w="57" w:type="dxa"/>
            </w:tcMar>
          </w:tcPr>
          <w:p w14:paraId="6367E7DC" w14:textId="77777777" w:rsidR="00DD42B1" w:rsidRPr="004F5CC7" w:rsidRDefault="00DD42B1" w:rsidP="00DD42B1">
            <w:pPr>
              <w:pStyle w:val="ListParagraph"/>
              <w:numPr>
                <w:ilvl w:val="0"/>
                <w:numId w:val="18"/>
              </w:numPr>
              <w:ind w:left="426" w:hanging="142"/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Other approaches</w:t>
            </w:r>
          </w:p>
        </w:tc>
      </w:tr>
      <w:tr w:rsidR="00DD42B1" w:rsidRPr="004F5CC7" w14:paraId="2F630AB9" w14:textId="77777777" w:rsidTr="004D4EAB">
        <w:tc>
          <w:tcPr>
            <w:tcW w:w="2093" w:type="dxa"/>
            <w:tcMar>
              <w:top w:w="57" w:type="dxa"/>
              <w:bottom w:w="57" w:type="dxa"/>
            </w:tcMar>
          </w:tcPr>
          <w:p w14:paraId="684F78D2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Desired outcome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BDB06D3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Chosen action / approach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CA1B421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28829E8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4CBC93E7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Staff lead</w:t>
            </w:r>
          </w:p>
        </w:tc>
        <w:tc>
          <w:tcPr>
            <w:tcW w:w="1984" w:type="dxa"/>
          </w:tcPr>
          <w:p w14:paraId="7982F0F6" w14:textId="77777777" w:rsidR="00DD42B1" w:rsidRPr="004F5CC7" w:rsidRDefault="00DD42B1" w:rsidP="00DD42B1">
            <w:pPr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When will you review implementation?</w:t>
            </w:r>
          </w:p>
        </w:tc>
      </w:tr>
      <w:tr w:rsidR="005B6036" w:rsidRPr="004F5CC7" w14:paraId="61D10DD9" w14:textId="77777777" w:rsidTr="00F554A2">
        <w:trPr>
          <w:trHeight w:val="1691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059F30B4" w14:textId="77777777" w:rsidR="005B6036" w:rsidRPr="004F5CC7" w:rsidRDefault="005B6036" w:rsidP="00DD42B1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="00FF6092">
              <w:rPr>
                <w:rFonts w:cs="Arial"/>
              </w:rPr>
              <w:t xml:space="preserve">Pupil Premium </w:t>
            </w:r>
            <w:r>
              <w:rPr>
                <w:rFonts w:cs="Arial"/>
              </w:rPr>
              <w:t>children attend school wearing uniform</w:t>
            </w:r>
            <w:r w:rsidR="006D4850">
              <w:rPr>
                <w:rFonts w:cs="Arial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471C2688" w14:textId="77777777" w:rsidR="005B6036" w:rsidRPr="004F5CC7" w:rsidRDefault="005B6036" w:rsidP="00267417">
            <w:r>
              <w:t xml:space="preserve">Funding </w:t>
            </w:r>
            <w:r w:rsidR="00267417">
              <w:t xml:space="preserve">available for Pupil Premium children whose parents/carers cannot afford to purchase a school jumper/cardigan.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DFF11A4" w14:textId="1F47D7F7" w:rsidR="005B6036" w:rsidRPr="004F5CC7" w:rsidRDefault="005B6036" w:rsidP="00DD42B1">
            <w:pPr>
              <w:rPr>
                <w:rFonts w:cs="Arial"/>
              </w:rPr>
            </w:pPr>
            <w:r>
              <w:rPr>
                <w:rFonts w:cs="Arial"/>
              </w:rPr>
              <w:t>Children will feel proud and a sense of belonging through wearing the Bramble Uniform</w:t>
            </w:r>
            <w:r w:rsidR="008625A1">
              <w:rPr>
                <w:rFonts w:cs="Arial"/>
              </w:rPr>
              <w:t xml:space="preserve"> which is part of our drive to achieve scholastic excellence.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D547913" w14:textId="77777777" w:rsidR="005B6036" w:rsidRDefault="005B6036" w:rsidP="00DD42B1">
            <w:pPr>
              <w:rPr>
                <w:rFonts w:cs="Arial"/>
              </w:rPr>
            </w:pPr>
            <w:r>
              <w:rPr>
                <w:rFonts w:cs="Arial"/>
              </w:rPr>
              <w:t>AS to be the main link person on SLT to ensure that uniform is still fit for purpose and order any replacements as appropriate.</w:t>
            </w:r>
          </w:p>
          <w:p w14:paraId="0CB5A619" w14:textId="77777777" w:rsidR="00FF2E13" w:rsidRPr="004F5CC7" w:rsidRDefault="00E96A32" w:rsidP="00DD42B1">
            <w:pPr>
              <w:rPr>
                <w:rFonts w:cs="Arial"/>
              </w:rPr>
            </w:pPr>
            <w:r w:rsidRPr="00E96A32">
              <w:rPr>
                <w:rFonts w:cs="Arial"/>
                <w:b/>
              </w:rPr>
              <w:t>£500</w:t>
            </w:r>
          </w:p>
        </w:tc>
        <w:tc>
          <w:tcPr>
            <w:tcW w:w="1276" w:type="dxa"/>
          </w:tcPr>
          <w:p w14:paraId="2FB1B88B" w14:textId="77777777" w:rsidR="005B6036" w:rsidRPr="004F5CC7" w:rsidRDefault="005B6036" w:rsidP="00DD42B1">
            <w:pPr>
              <w:rPr>
                <w:rFonts w:cs="Arial"/>
              </w:rPr>
            </w:pPr>
            <w:r>
              <w:rPr>
                <w:rFonts w:cs="Arial"/>
              </w:rPr>
              <w:t>AS</w:t>
            </w:r>
          </w:p>
        </w:tc>
        <w:tc>
          <w:tcPr>
            <w:tcW w:w="1984" w:type="dxa"/>
          </w:tcPr>
          <w:p w14:paraId="50016D75" w14:textId="77777777" w:rsidR="005B6036" w:rsidRPr="004F5CC7" w:rsidRDefault="005B6036" w:rsidP="00DD42B1">
            <w:pPr>
              <w:rPr>
                <w:rFonts w:cs="Arial"/>
              </w:rPr>
            </w:pPr>
            <w:r>
              <w:rPr>
                <w:rFonts w:cs="Arial"/>
              </w:rPr>
              <w:t>Termly</w:t>
            </w:r>
          </w:p>
        </w:tc>
      </w:tr>
      <w:tr w:rsidR="00DD42B1" w:rsidRPr="004F5CC7" w14:paraId="58E17213" w14:textId="77777777" w:rsidTr="008625A1">
        <w:trPr>
          <w:trHeight w:val="1691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575E0728" w14:textId="77777777" w:rsidR="008625A1" w:rsidRDefault="008625A1" w:rsidP="00DD42B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Pupils are engaged and enjoy their free time.</w:t>
            </w:r>
          </w:p>
          <w:p w14:paraId="2C0D30B3" w14:textId="5771236F" w:rsidR="008625A1" w:rsidRPr="004F5CC7" w:rsidRDefault="008625A1" w:rsidP="00DD42B1">
            <w:pPr>
              <w:rPr>
                <w:rFonts w:cs="Arial"/>
              </w:rPr>
            </w:pPr>
            <w:r>
              <w:rPr>
                <w:rFonts w:cs="Arial"/>
              </w:rPr>
              <w:t>Behaviour incidents are minimal and dealt with effectively.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111207F7" w14:textId="77777777" w:rsidR="00A920C4" w:rsidRDefault="008845E7" w:rsidP="00DD42B1">
            <w:pPr>
              <w:rPr>
                <w:rFonts w:cs="Arial"/>
              </w:rPr>
            </w:pPr>
            <w:r>
              <w:rPr>
                <w:rFonts w:cs="Arial"/>
              </w:rPr>
              <w:t xml:space="preserve">Training and resources for </w:t>
            </w:r>
            <w:r w:rsidR="00F554A2">
              <w:rPr>
                <w:rFonts w:cs="Arial"/>
              </w:rPr>
              <w:t>Play Leaders</w:t>
            </w:r>
            <w:r w:rsidR="00FF6092">
              <w:rPr>
                <w:rFonts w:cs="Arial"/>
              </w:rPr>
              <w:t xml:space="preserve"> (LC)</w:t>
            </w:r>
            <w:r>
              <w:rPr>
                <w:rFonts w:cs="Arial"/>
              </w:rPr>
              <w:t xml:space="preserve"> and </w:t>
            </w:r>
            <w:r w:rsidR="00FF6092">
              <w:rPr>
                <w:rFonts w:cs="Arial"/>
              </w:rPr>
              <w:t xml:space="preserve">children’s </w:t>
            </w:r>
            <w:r w:rsidR="00F554A2">
              <w:rPr>
                <w:rFonts w:cs="Arial"/>
              </w:rPr>
              <w:t>sports</w:t>
            </w:r>
            <w:r>
              <w:rPr>
                <w:rFonts w:cs="Arial"/>
              </w:rPr>
              <w:t xml:space="preserve"> leaders</w:t>
            </w:r>
            <w:r w:rsidR="00FF6092">
              <w:rPr>
                <w:rFonts w:cs="Arial"/>
              </w:rPr>
              <w:t xml:space="preserve"> (</w:t>
            </w:r>
            <w:r w:rsidR="00E14401">
              <w:rPr>
                <w:rFonts w:cs="Arial"/>
              </w:rPr>
              <w:t>LS</w:t>
            </w:r>
            <w:r w:rsidR="00FF6092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to run lunchtime activities with the children.</w:t>
            </w:r>
          </w:p>
          <w:p w14:paraId="7BC84666" w14:textId="77777777" w:rsidR="00E14401" w:rsidRPr="004F5CC7" w:rsidRDefault="00E14401" w:rsidP="00DD42B1">
            <w:pPr>
              <w:rPr>
                <w:rFonts w:cs="Arial"/>
              </w:rPr>
            </w:pPr>
            <w:r>
              <w:rPr>
                <w:rFonts w:cs="Arial"/>
              </w:rPr>
              <w:t xml:space="preserve">Health Mentor (AM) to run lunchtime activities with Y5/6 two days a week.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D41B5AF" w14:textId="77777777" w:rsidR="00DD42B1" w:rsidRDefault="008845E7" w:rsidP="00DD42B1">
            <w:pPr>
              <w:rPr>
                <w:rFonts w:cs="Arial"/>
              </w:rPr>
            </w:pPr>
            <w:r>
              <w:rPr>
                <w:rFonts w:cs="Arial"/>
              </w:rPr>
              <w:t>Activities engage and enthuses children in order for them to stay active and engaged.</w:t>
            </w:r>
          </w:p>
          <w:p w14:paraId="6CE3D383" w14:textId="77777777" w:rsidR="00FF6092" w:rsidRPr="004F5CC7" w:rsidRDefault="00FF6092" w:rsidP="00DD42B1">
            <w:pPr>
              <w:rPr>
                <w:rFonts w:cs="Arial"/>
              </w:rPr>
            </w:pPr>
            <w:r>
              <w:rPr>
                <w:rFonts w:cs="Arial"/>
              </w:rPr>
              <w:t>Training for Year 5 and 6 Sports Leaders</w:t>
            </w:r>
            <w:r w:rsidR="00E14401">
              <w:rPr>
                <w:rFonts w:cs="Arial"/>
              </w:rPr>
              <w:t xml:space="preserve"> (LS).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B3639BA" w14:textId="77777777" w:rsidR="00DD42B1" w:rsidRDefault="008845E7" w:rsidP="00DD42B1">
            <w:pPr>
              <w:rPr>
                <w:rFonts w:cs="Arial"/>
              </w:rPr>
            </w:pPr>
            <w:r>
              <w:rPr>
                <w:rFonts w:cs="Arial"/>
              </w:rPr>
              <w:t>Children’s feedback through pupil voice and through regular monitoring.</w:t>
            </w:r>
          </w:p>
          <w:p w14:paraId="6A519F8F" w14:textId="77777777" w:rsidR="00E14401" w:rsidRDefault="00E14401" w:rsidP="00DD42B1">
            <w:pPr>
              <w:rPr>
                <w:rFonts w:cs="Arial"/>
                <w:b/>
              </w:rPr>
            </w:pPr>
            <w:r>
              <w:rPr>
                <w:rFonts w:cs="Arial"/>
              </w:rPr>
              <w:t>Health Mentor:</w:t>
            </w:r>
            <w:r w:rsidR="00E96A32">
              <w:rPr>
                <w:rFonts w:cs="Arial"/>
              </w:rPr>
              <w:t xml:space="preserve"> </w:t>
            </w:r>
            <w:r w:rsidR="00E96A32" w:rsidRPr="00E96A32">
              <w:rPr>
                <w:rFonts w:cs="Arial"/>
                <w:b/>
              </w:rPr>
              <w:t>out of the £9500</w:t>
            </w:r>
          </w:p>
          <w:p w14:paraId="58632F0D" w14:textId="77777777" w:rsidR="00493551" w:rsidRDefault="00493551" w:rsidP="00DD42B1">
            <w:pPr>
              <w:rPr>
                <w:rFonts w:cs="Arial"/>
              </w:rPr>
            </w:pPr>
            <w:r>
              <w:rPr>
                <w:rFonts w:cs="Arial"/>
                <w:b/>
              </w:rPr>
              <w:t>Resources: £4000</w:t>
            </w:r>
          </w:p>
          <w:p w14:paraId="7010FA75" w14:textId="77777777" w:rsidR="00FF2E13" w:rsidRPr="004F5CC7" w:rsidRDefault="00FF2E13" w:rsidP="00DD42B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6655A8E" w14:textId="77777777" w:rsidR="00DD42B1" w:rsidRPr="004F5CC7" w:rsidRDefault="008845E7" w:rsidP="00DD42B1">
            <w:pPr>
              <w:rPr>
                <w:rFonts w:cs="Arial"/>
              </w:rPr>
            </w:pPr>
            <w:r>
              <w:rPr>
                <w:rFonts w:cs="Arial"/>
              </w:rPr>
              <w:t>LC</w:t>
            </w:r>
            <w:r w:rsidR="00FF6092">
              <w:rPr>
                <w:rFonts w:cs="Arial"/>
              </w:rPr>
              <w:t>/AM</w:t>
            </w:r>
            <w:r w:rsidR="00E14401">
              <w:rPr>
                <w:rFonts w:cs="Arial"/>
              </w:rPr>
              <w:t>/LS</w:t>
            </w:r>
          </w:p>
        </w:tc>
        <w:tc>
          <w:tcPr>
            <w:tcW w:w="1984" w:type="dxa"/>
          </w:tcPr>
          <w:p w14:paraId="094FE3C3" w14:textId="77777777" w:rsidR="00DD42B1" w:rsidRPr="004F5CC7" w:rsidRDefault="008845E7" w:rsidP="00DD42B1">
            <w:pPr>
              <w:rPr>
                <w:rFonts w:cs="Arial"/>
              </w:rPr>
            </w:pPr>
            <w:r>
              <w:rPr>
                <w:rFonts w:cs="Arial"/>
              </w:rPr>
              <w:t>Bi-Weekly</w:t>
            </w:r>
          </w:p>
        </w:tc>
      </w:tr>
      <w:tr w:rsidR="00AB23D7" w:rsidRPr="004F5CC7" w14:paraId="1B217B45" w14:textId="77777777" w:rsidTr="00AB23D7">
        <w:trPr>
          <w:trHeight w:val="1691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5BE2329E" w14:textId="77777777" w:rsidR="00AB23D7" w:rsidRDefault="0000148A" w:rsidP="0000148A">
            <w:pPr>
              <w:rPr>
                <w:rFonts w:cs="Arial"/>
              </w:rPr>
            </w:pPr>
            <w:r>
              <w:rPr>
                <w:rFonts w:cs="Arial"/>
              </w:rPr>
              <w:t xml:space="preserve">Curriculum resources and targeted support available for children in Years 2 and 6.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</w:tcPr>
          <w:p w14:paraId="0FBCD0EF" w14:textId="77777777" w:rsidR="00AB23D7" w:rsidRDefault="002B292C" w:rsidP="00DD42B1">
            <w:pPr>
              <w:rPr>
                <w:rFonts w:cs="Arial"/>
              </w:rPr>
            </w:pPr>
            <w:r>
              <w:rPr>
                <w:rFonts w:cs="Arial"/>
              </w:rPr>
              <w:t xml:space="preserve">TA’s to deliver targeted interventions based on the outcomes of GLS assessments and gap analysis. </w:t>
            </w:r>
          </w:p>
          <w:p w14:paraId="59A82C20" w14:textId="77777777" w:rsidR="002B292C" w:rsidRDefault="002B292C" w:rsidP="00DD42B1">
            <w:pPr>
              <w:rPr>
                <w:rFonts w:cs="Arial"/>
              </w:rPr>
            </w:pPr>
            <w:r>
              <w:rPr>
                <w:rFonts w:cs="Arial"/>
              </w:rPr>
              <w:t>Resources purchased as revision aids.</w:t>
            </w:r>
          </w:p>
          <w:p w14:paraId="23B1B685" w14:textId="77777777" w:rsidR="002B292C" w:rsidRDefault="002B292C" w:rsidP="00DD42B1">
            <w:pPr>
              <w:rPr>
                <w:rFonts w:cs="Arial"/>
              </w:rPr>
            </w:pPr>
            <w:r>
              <w:rPr>
                <w:rFonts w:cs="Arial"/>
              </w:rPr>
              <w:t>Resources to support teaching and learning and targeted interventions.</w:t>
            </w:r>
          </w:p>
          <w:p w14:paraId="73B3DF8F" w14:textId="77777777" w:rsidR="002B292C" w:rsidRDefault="002B292C" w:rsidP="00DD42B1">
            <w:pPr>
              <w:rPr>
                <w:rFonts w:cs="Arial"/>
              </w:rPr>
            </w:pPr>
            <w:r>
              <w:rPr>
                <w:rFonts w:cs="Arial"/>
              </w:rPr>
              <w:t>Revision aids for Pupil Premium children to take home.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6946995" w14:textId="77777777" w:rsidR="00AB23D7" w:rsidRDefault="002B292C" w:rsidP="002B292C">
            <w:pPr>
              <w:rPr>
                <w:rFonts w:cs="Arial"/>
              </w:rPr>
            </w:pPr>
            <w:r>
              <w:rPr>
                <w:rFonts w:cs="Arial"/>
              </w:rPr>
              <w:t xml:space="preserve">Low numbers of Pupil Premium children working at ARE. A high number of Pupil Premium children are not able to access revision aids at home. 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6A3640E" w14:textId="77777777" w:rsidR="00AB23D7" w:rsidRDefault="002B292C" w:rsidP="00DD42B1">
            <w:pPr>
              <w:rPr>
                <w:rFonts w:cs="Arial"/>
              </w:rPr>
            </w:pPr>
            <w:r>
              <w:rPr>
                <w:rFonts w:cs="Arial"/>
              </w:rPr>
              <w:t xml:space="preserve">Feedback from Class teachers/parents/children. </w:t>
            </w:r>
          </w:p>
          <w:p w14:paraId="15422848" w14:textId="77777777" w:rsidR="0014112B" w:rsidRDefault="0014112B" w:rsidP="00DD42B1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Children’s feedback through pupil voice about which type of revision aids would help them learn better. E.g. Audio guides/revision books. </w:t>
            </w:r>
          </w:p>
          <w:p w14:paraId="261018AA" w14:textId="77777777" w:rsidR="002B292C" w:rsidRPr="002B292C" w:rsidRDefault="002B292C" w:rsidP="00DD42B1">
            <w:pPr>
              <w:rPr>
                <w:rFonts w:cs="Arial"/>
                <w:b/>
              </w:rPr>
            </w:pPr>
            <w:r w:rsidRPr="002B292C">
              <w:rPr>
                <w:rFonts w:cs="Arial"/>
                <w:b/>
              </w:rPr>
              <w:t>£470</w:t>
            </w:r>
          </w:p>
        </w:tc>
        <w:tc>
          <w:tcPr>
            <w:tcW w:w="1276" w:type="dxa"/>
          </w:tcPr>
          <w:p w14:paraId="528F08AC" w14:textId="77777777" w:rsidR="00AB23D7" w:rsidRDefault="00F554A2" w:rsidP="00DD42B1">
            <w:pPr>
              <w:rPr>
                <w:rFonts w:cs="Arial"/>
              </w:rPr>
            </w:pPr>
            <w:r>
              <w:rPr>
                <w:rFonts w:cs="Arial"/>
              </w:rPr>
              <w:t>AM/SS</w:t>
            </w:r>
            <w:r w:rsidR="0014112B">
              <w:rPr>
                <w:rFonts w:cs="Arial"/>
              </w:rPr>
              <w:t>/LC/AL/AG/LF/HG</w:t>
            </w:r>
          </w:p>
        </w:tc>
        <w:tc>
          <w:tcPr>
            <w:tcW w:w="1984" w:type="dxa"/>
          </w:tcPr>
          <w:p w14:paraId="544CA34C" w14:textId="77777777" w:rsidR="00AB23D7" w:rsidRDefault="00F554A2" w:rsidP="00DD42B1">
            <w:pPr>
              <w:rPr>
                <w:rFonts w:cs="Arial"/>
              </w:rPr>
            </w:pPr>
            <w:r>
              <w:rPr>
                <w:rFonts w:cs="Arial"/>
              </w:rPr>
              <w:t>Half-Termly</w:t>
            </w:r>
          </w:p>
        </w:tc>
      </w:tr>
      <w:tr w:rsidR="00DD42B1" w:rsidRPr="004F5CC7" w14:paraId="0BB7DC4D" w14:textId="77777777" w:rsidTr="004D4EAB">
        <w:tc>
          <w:tcPr>
            <w:tcW w:w="13433" w:type="dxa"/>
            <w:gridSpan w:val="5"/>
            <w:tcMar>
              <w:top w:w="57" w:type="dxa"/>
              <w:bottom w:w="57" w:type="dxa"/>
            </w:tcMar>
          </w:tcPr>
          <w:p w14:paraId="6E82C5AE" w14:textId="77777777" w:rsidR="00DD42B1" w:rsidRPr="004F5CC7" w:rsidRDefault="00DD42B1" w:rsidP="00DD42B1">
            <w:pPr>
              <w:jc w:val="right"/>
              <w:rPr>
                <w:rFonts w:cs="Arial"/>
                <w:b/>
              </w:rPr>
            </w:pPr>
            <w:r w:rsidRPr="004F5CC7">
              <w:rPr>
                <w:rFonts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9E68638" w14:textId="77777777" w:rsidR="00DD42B1" w:rsidRPr="0014112B" w:rsidRDefault="0014112B" w:rsidP="00DD42B1">
            <w:pPr>
              <w:rPr>
                <w:rFonts w:cs="Arial"/>
                <w:b/>
              </w:rPr>
            </w:pPr>
            <w:r w:rsidRPr="0014112B">
              <w:rPr>
                <w:rFonts w:cs="Arial"/>
                <w:b/>
              </w:rPr>
              <w:t>£4970</w:t>
            </w:r>
          </w:p>
        </w:tc>
      </w:tr>
      <w:tr w:rsidR="00FF2E13" w:rsidRPr="004F5CC7" w14:paraId="64D42588" w14:textId="77777777" w:rsidTr="004D4EAB">
        <w:tc>
          <w:tcPr>
            <w:tcW w:w="13433" w:type="dxa"/>
            <w:gridSpan w:val="5"/>
            <w:tcMar>
              <w:top w:w="57" w:type="dxa"/>
              <w:bottom w:w="57" w:type="dxa"/>
            </w:tcMar>
          </w:tcPr>
          <w:p w14:paraId="278B342A" w14:textId="77777777" w:rsidR="00FF2E13" w:rsidRPr="004F5CC7" w:rsidRDefault="00FF2E13" w:rsidP="00DD42B1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Grand total budgeted cost</w:t>
            </w:r>
          </w:p>
        </w:tc>
        <w:tc>
          <w:tcPr>
            <w:tcW w:w="1984" w:type="dxa"/>
          </w:tcPr>
          <w:p w14:paraId="225CFFF5" w14:textId="77777777" w:rsidR="00FF2E13" w:rsidRDefault="00E96A32" w:rsidP="00DD42B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£153,120</w:t>
            </w:r>
          </w:p>
        </w:tc>
      </w:tr>
    </w:tbl>
    <w:p w14:paraId="39B0AFD8" w14:textId="77777777" w:rsidR="00982AF1" w:rsidRPr="004F5CC7" w:rsidRDefault="00982AF1" w:rsidP="00A176F4">
      <w:pPr>
        <w:rPr>
          <w:rFonts w:cs="Arial"/>
          <w:highlight w:val="yellow"/>
        </w:rPr>
      </w:pPr>
    </w:p>
    <w:p w14:paraId="4A56B85A" w14:textId="77777777" w:rsidR="00982AF1" w:rsidRPr="004F5CC7" w:rsidRDefault="00982AF1"/>
    <w:sectPr w:rsidR="00982AF1" w:rsidRPr="004F5CC7" w:rsidSect="009673DE">
      <w:pgSz w:w="16838" w:h="11906" w:orient="landscape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59"/>
    <w:multiLevelType w:val="hybridMultilevel"/>
    <w:tmpl w:val="0186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D1D"/>
    <w:multiLevelType w:val="hybridMultilevel"/>
    <w:tmpl w:val="0FF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107"/>
    <w:multiLevelType w:val="hybridMultilevel"/>
    <w:tmpl w:val="F63E6E94"/>
    <w:lvl w:ilvl="0" w:tplc="F3D0066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EB2"/>
    <w:multiLevelType w:val="hybridMultilevel"/>
    <w:tmpl w:val="E4DA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0ED"/>
    <w:multiLevelType w:val="hybridMultilevel"/>
    <w:tmpl w:val="BAD4E18A"/>
    <w:lvl w:ilvl="0" w:tplc="ACDCE98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9C5"/>
    <w:multiLevelType w:val="hybridMultilevel"/>
    <w:tmpl w:val="6B6800E4"/>
    <w:lvl w:ilvl="0" w:tplc="F74477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E118E"/>
    <w:multiLevelType w:val="hybridMultilevel"/>
    <w:tmpl w:val="43D81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F58BC"/>
    <w:multiLevelType w:val="hybridMultilevel"/>
    <w:tmpl w:val="BB02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2E5A"/>
    <w:multiLevelType w:val="hybridMultilevel"/>
    <w:tmpl w:val="282A292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E4233"/>
    <w:multiLevelType w:val="hybridMultilevel"/>
    <w:tmpl w:val="C8AA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3D1601"/>
    <w:multiLevelType w:val="hybridMultilevel"/>
    <w:tmpl w:val="948E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3EAB"/>
    <w:multiLevelType w:val="hybridMultilevel"/>
    <w:tmpl w:val="C31A6442"/>
    <w:lvl w:ilvl="0" w:tplc="AFF870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F4C6B"/>
    <w:multiLevelType w:val="hybridMultilevel"/>
    <w:tmpl w:val="D8E6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53557"/>
    <w:multiLevelType w:val="hybridMultilevel"/>
    <w:tmpl w:val="70BE90A6"/>
    <w:lvl w:ilvl="0" w:tplc="4CFA86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1D84"/>
    <w:multiLevelType w:val="hybridMultilevel"/>
    <w:tmpl w:val="886E5B58"/>
    <w:lvl w:ilvl="0" w:tplc="56B2787C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28E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E07B8"/>
    <w:multiLevelType w:val="hybridMultilevel"/>
    <w:tmpl w:val="30C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63D89"/>
    <w:multiLevelType w:val="hybridMultilevel"/>
    <w:tmpl w:val="FFD0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437E"/>
    <w:multiLevelType w:val="hybridMultilevel"/>
    <w:tmpl w:val="0B3C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11D87"/>
    <w:multiLevelType w:val="hybridMultilevel"/>
    <w:tmpl w:val="6002B3F4"/>
    <w:lvl w:ilvl="0" w:tplc="8C06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61BEE"/>
    <w:multiLevelType w:val="hybridMultilevel"/>
    <w:tmpl w:val="E2BC04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EC3AF7"/>
    <w:multiLevelType w:val="hybridMultilevel"/>
    <w:tmpl w:val="A8DC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12CB5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46229C9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B3748B6"/>
    <w:multiLevelType w:val="hybridMultilevel"/>
    <w:tmpl w:val="EF2CF5C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22"/>
  </w:num>
  <w:num w:numId="5">
    <w:abstractNumId w:val="10"/>
  </w:num>
  <w:num w:numId="6">
    <w:abstractNumId w:val="0"/>
  </w:num>
  <w:num w:numId="7">
    <w:abstractNumId w:val="7"/>
  </w:num>
  <w:num w:numId="8">
    <w:abstractNumId w:val="19"/>
  </w:num>
  <w:num w:numId="9">
    <w:abstractNumId w:val="14"/>
  </w:num>
  <w:num w:numId="10">
    <w:abstractNumId w:val="1"/>
  </w:num>
  <w:num w:numId="11">
    <w:abstractNumId w:val="4"/>
  </w:num>
  <w:num w:numId="12">
    <w:abstractNumId w:val="21"/>
  </w:num>
  <w:num w:numId="13">
    <w:abstractNumId w:val="20"/>
  </w:num>
  <w:num w:numId="14">
    <w:abstractNumId w:val="24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2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23"/>
  </w:num>
  <w:num w:numId="26">
    <w:abstractNumId w:val="9"/>
  </w:num>
  <w:num w:numId="27">
    <w:abstractNumId w:val="28"/>
  </w:num>
  <w:num w:numId="28">
    <w:abstractNumId w:val="13"/>
  </w:num>
  <w:num w:numId="29">
    <w:abstractNumId w:val="26"/>
  </w:num>
  <w:num w:numId="30">
    <w:abstractNumId w:val="27"/>
  </w:num>
  <w:num w:numId="31">
    <w:abstractNumId w:val="3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41"/>
    <w:rsid w:val="0000148A"/>
    <w:rsid w:val="00001CD7"/>
    <w:rsid w:val="00012FED"/>
    <w:rsid w:val="00040F7C"/>
    <w:rsid w:val="00041529"/>
    <w:rsid w:val="000427B3"/>
    <w:rsid w:val="000A3D05"/>
    <w:rsid w:val="000A4D03"/>
    <w:rsid w:val="000A4D20"/>
    <w:rsid w:val="000B66DC"/>
    <w:rsid w:val="000B7BAF"/>
    <w:rsid w:val="000F1DC0"/>
    <w:rsid w:val="001168FE"/>
    <w:rsid w:val="001173C4"/>
    <w:rsid w:val="0014112B"/>
    <w:rsid w:val="0015488F"/>
    <w:rsid w:val="0019294B"/>
    <w:rsid w:val="00192D60"/>
    <w:rsid w:val="001D731F"/>
    <w:rsid w:val="001F38D8"/>
    <w:rsid w:val="002029BF"/>
    <w:rsid w:val="00225277"/>
    <w:rsid w:val="002271EB"/>
    <w:rsid w:val="0025310F"/>
    <w:rsid w:val="00267417"/>
    <w:rsid w:val="002800CE"/>
    <w:rsid w:val="002B292C"/>
    <w:rsid w:val="002B491E"/>
    <w:rsid w:val="002F334A"/>
    <w:rsid w:val="00305BF9"/>
    <w:rsid w:val="00337043"/>
    <w:rsid w:val="00343C7C"/>
    <w:rsid w:val="00344BDA"/>
    <w:rsid w:val="00373042"/>
    <w:rsid w:val="00393086"/>
    <w:rsid w:val="003B4022"/>
    <w:rsid w:val="0040686A"/>
    <w:rsid w:val="004415A7"/>
    <w:rsid w:val="00445AD2"/>
    <w:rsid w:val="00462A4D"/>
    <w:rsid w:val="00493551"/>
    <w:rsid w:val="004B4C5B"/>
    <w:rsid w:val="004D4EAB"/>
    <w:rsid w:val="004E37A1"/>
    <w:rsid w:val="004F073F"/>
    <w:rsid w:val="004F5CC7"/>
    <w:rsid w:val="00501DBA"/>
    <w:rsid w:val="00532538"/>
    <w:rsid w:val="00536672"/>
    <w:rsid w:val="0056429A"/>
    <w:rsid w:val="00572954"/>
    <w:rsid w:val="00585649"/>
    <w:rsid w:val="00592FC7"/>
    <w:rsid w:val="005957FA"/>
    <w:rsid w:val="005A5C34"/>
    <w:rsid w:val="005B6036"/>
    <w:rsid w:val="005D6D82"/>
    <w:rsid w:val="005E4091"/>
    <w:rsid w:val="00623C5A"/>
    <w:rsid w:val="00651B47"/>
    <w:rsid w:val="00685A54"/>
    <w:rsid w:val="006C0F4D"/>
    <w:rsid w:val="006C126E"/>
    <w:rsid w:val="006D3768"/>
    <w:rsid w:val="006D4850"/>
    <w:rsid w:val="006D4962"/>
    <w:rsid w:val="006D5C36"/>
    <w:rsid w:val="007019FA"/>
    <w:rsid w:val="00706832"/>
    <w:rsid w:val="00706AE3"/>
    <w:rsid w:val="007244ED"/>
    <w:rsid w:val="007335EF"/>
    <w:rsid w:val="00765D27"/>
    <w:rsid w:val="007833C8"/>
    <w:rsid w:val="00784A68"/>
    <w:rsid w:val="00785D79"/>
    <w:rsid w:val="00786864"/>
    <w:rsid w:val="00803A85"/>
    <w:rsid w:val="00807C53"/>
    <w:rsid w:val="00813ACE"/>
    <w:rsid w:val="0081464B"/>
    <w:rsid w:val="00827341"/>
    <w:rsid w:val="008331F7"/>
    <w:rsid w:val="00841FFB"/>
    <w:rsid w:val="00844B4D"/>
    <w:rsid w:val="008625A1"/>
    <w:rsid w:val="008737B6"/>
    <w:rsid w:val="00881A89"/>
    <w:rsid w:val="008845E7"/>
    <w:rsid w:val="00892F0C"/>
    <w:rsid w:val="008959DD"/>
    <w:rsid w:val="00896C90"/>
    <w:rsid w:val="008B1B9D"/>
    <w:rsid w:val="008D1597"/>
    <w:rsid w:val="008F63D5"/>
    <w:rsid w:val="00922189"/>
    <w:rsid w:val="009673DE"/>
    <w:rsid w:val="00970407"/>
    <w:rsid w:val="00982AF1"/>
    <w:rsid w:val="009B2E9B"/>
    <w:rsid w:val="009B7A2A"/>
    <w:rsid w:val="009D1628"/>
    <w:rsid w:val="009D596B"/>
    <w:rsid w:val="009D6D13"/>
    <w:rsid w:val="009F6ECC"/>
    <w:rsid w:val="009F7AEB"/>
    <w:rsid w:val="00A176F4"/>
    <w:rsid w:val="00A507ED"/>
    <w:rsid w:val="00A51BB1"/>
    <w:rsid w:val="00A5353E"/>
    <w:rsid w:val="00A677FC"/>
    <w:rsid w:val="00A920C4"/>
    <w:rsid w:val="00AA549F"/>
    <w:rsid w:val="00AB23D7"/>
    <w:rsid w:val="00AC24F4"/>
    <w:rsid w:val="00AC55C3"/>
    <w:rsid w:val="00AD164D"/>
    <w:rsid w:val="00B25633"/>
    <w:rsid w:val="00B31BAA"/>
    <w:rsid w:val="00B33984"/>
    <w:rsid w:val="00B7435B"/>
    <w:rsid w:val="00BB53CE"/>
    <w:rsid w:val="00BD5CB8"/>
    <w:rsid w:val="00BF0530"/>
    <w:rsid w:val="00BF7C68"/>
    <w:rsid w:val="00C11842"/>
    <w:rsid w:val="00C21734"/>
    <w:rsid w:val="00C41828"/>
    <w:rsid w:val="00C66172"/>
    <w:rsid w:val="00C6778A"/>
    <w:rsid w:val="00C840AA"/>
    <w:rsid w:val="00CA68D9"/>
    <w:rsid w:val="00D037AC"/>
    <w:rsid w:val="00D16BB3"/>
    <w:rsid w:val="00D57944"/>
    <w:rsid w:val="00D86B49"/>
    <w:rsid w:val="00DB3E6A"/>
    <w:rsid w:val="00DB48D6"/>
    <w:rsid w:val="00DB5034"/>
    <w:rsid w:val="00DC5FB6"/>
    <w:rsid w:val="00DD42B1"/>
    <w:rsid w:val="00DE2823"/>
    <w:rsid w:val="00E05303"/>
    <w:rsid w:val="00E070A3"/>
    <w:rsid w:val="00E1043B"/>
    <w:rsid w:val="00E14401"/>
    <w:rsid w:val="00E167E0"/>
    <w:rsid w:val="00E32B87"/>
    <w:rsid w:val="00E73A22"/>
    <w:rsid w:val="00E75258"/>
    <w:rsid w:val="00E9342B"/>
    <w:rsid w:val="00E96A32"/>
    <w:rsid w:val="00EA2D9A"/>
    <w:rsid w:val="00EA733E"/>
    <w:rsid w:val="00EB2F03"/>
    <w:rsid w:val="00EF73A8"/>
    <w:rsid w:val="00EF78B6"/>
    <w:rsid w:val="00F2307B"/>
    <w:rsid w:val="00F24DE8"/>
    <w:rsid w:val="00F5140E"/>
    <w:rsid w:val="00F554A2"/>
    <w:rsid w:val="00F6407E"/>
    <w:rsid w:val="00F647A4"/>
    <w:rsid w:val="00FC7B18"/>
    <w:rsid w:val="00FD6105"/>
    <w:rsid w:val="00FF2E13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6CEE"/>
  <w15:chartTrackingRefBased/>
  <w15:docId w15:val="{1A89E6F9-3CA9-4B2D-8D33-932E4E7B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7341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rsid w:val="0082734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2734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341"/>
    <w:pPr>
      <w:spacing w:after="140" w:line="288" w:lineRule="auto"/>
    </w:pPr>
  </w:style>
  <w:style w:type="paragraph" w:customStyle="1" w:styleId="Default">
    <w:name w:val="Default"/>
    <w:rsid w:val="00827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3D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3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CD7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8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3adadb9-fac9-4223-a78b-88f224b94a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D75BBD19E046A7A6E43EBCC1A004" ma:contentTypeVersion="1" ma:contentTypeDescription="Create a new document." ma:contentTypeScope="" ma:versionID="06fabf39c483eba6f11c559817be7d71">
  <xsd:schema xmlns:xsd="http://www.w3.org/2001/XMLSchema" xmlns:xs="http://www.w3.org/2001/XMLSchema" xmlns:p="http://schemas.microsoft.com/office/2006/metadata/properties" xmlns:ns2="a3adadb9-fac9-4223-a78b-88f224b94a46" targetNamespace="http://schemas.microsoft.com/office/2006/metadata/properties" ma:root="true" ma:fieldsID="164ec9c2ebcbe29dae5bbe6e703a6419" ns2:_="">
    <xsd:import namespace="a3adadb9-fac9-4223-a78b-88f224b94a46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adb9-fac9-4223-a78b-88f224b94a4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BCC2-49FB-4E0E-821A-ED0C1C420907}">
  <ds:schemaRefs>
    <ds:schemaRef ds:uri="http://schemas.microsoft.com/office/2006/metadata/properties"/>
    <ds:schemaRef ds:uri="http://schemas.microsoft.com/office/infopath/2007/PartnerControls"/>
    <ds:schemaRef ds:uri="a3adadb9-fac9-4223-a78b-88f224b94a46"/>
  </ds:schemaRefs>
</ds:datastoreItem>
</file>

<file path=customXml/itemProps2.xml><?xml version="1.0" encoding="utf-8"?>
<ds:datastoreItem xmlns:ds="http://schemas.openxmlformats.org/officeDocument/2006/customXml" ds:itemID="{8D53C0A7-8369-4C36-AD04-FB74DFB2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adb9-fac9-4223-a78b-88f224b94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8EA8-48A2-40EE-B2D4-708C01CC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39C2B-C613-4EAB-88E9-88DB172A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Bramble Academy</vt:lpstr>
    </vt:vector>
  </TitlesOfParts>
  <Company>The Evolve Trust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Bramble Academy</dc:title>
  <dc:subject/>
  <dc:creator>Atkin Carl</dc:creator>
  <cp:keywords/>
  <dc:description/>
  <cp:lastModifiedBy>Sharp Simon</cp:lastModifiedBy>
  <cp:revision>3</cp:revision>
  <dcterms:created xsi:type="dcterms:W3CDTF">2017-10-03T10:26:00Z</dcterms:created>
  <dcterms:modified xsi:type="dcterms:W3CDTF">2017-10-04T07:41:00Z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0x010100165ED75BBD19E046A7A6E43EBCC1A004</vt:lpwstr>
  </property>
</Properties>
</file>