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2B8" w:rsidRDefault="004562B8" w:rsidP="004562B8">
      <w:pPr>
        <w:pStyle w:val="BodyText"/>
        <w:ind w:left="426" w:firstLine="0"/>
        <w:rPr>
          <w:rFonts w:ascii="Calibri" w:eastAsia="Calibri" w:hAnsi="Calibri" w:cs="Calibri"/>
          <w:b/>
          <w:sz w:val="20"/>
          <w:szCs w:val="24"/>
          <w:lang w:bidi="en-US"/>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2"/>
        <w:gridCol w:w="1276"/>
        <w:gridCol w:w="475"/>
        <w:gridCol w:w="233"/>
        <w:gridCol w:w="1588"/>
        <w:gridCol w:w="142"/>
        <w:gridCol w:w="3232"/>
        <w:gridCol w:w="141"/>
        <w:gridCol w:w="1447"/>
        <w:gridCol w:w="1257"/>
        <w:gridCol w:w="415"/>
        <w:gridCol w:w="1559"/>
        <w:gridCol w:w="879"/>
        <w:gridCol w:w="1985"/>
      </w:tblGrid>
      <w:tr w:rsidR="00036D62" w:rsidRPr="004D387E" w:rsidTr="00497F23">
        <w:tc>
          <w:tcPr>
            <w:tcW w:w="15588" w:type="dxa"/>
            <w:gridSpan w:val="15"/>
            <w:shd w:val="clear" w:color="auto" w:fill="CFDCE3"/>
            <w:tcMar>
              <w:top w:w="57" w:type="dxa"/>
              <w:bottom w:w="57" w:type="dxa"/>
            </w:tcMar>
          </w:tcPr>
          <w:p w:rsidR="00036D62" w:rsidRPr="004D387E" w:rsidRDefault="00036D62" w:rsidP="00E916F5">
            <w:pPr>
              <w:pStyle w:val="ListParagraph"/>
              <w:numPr>
                <w:ilvl w:val="0"/>
                <w:numId w:val="41"/>
              </w:numPr>
              <w:spacing w:line="288" w:lineRule="auto"/>
              <w:ind w:left="455"/>
              <w:rPr>
                <w:rFonts w:ascii="Arial" w:hAnsi="Arial" w:cs="Arial"/>
                <w:b/>
                <w:color w:val="0D0D0D"/>
              </w:rPr>
            </w:pPr>
            <w:r w:rsidRPr="004D387E">
              <w:rPr>
                <w:rFonts w:ascii="Arial" w:hAnsi="Arial" w:cs="Arial"/>
                <w:b/>
                <w:color w:val="0D0D0D"/>
              </w:rPr>
              <w:t xml:space="preserve">Summary information </w:t>
            </w:r>
          </w:p>
        </w:tc>
      </w:tr>
      <w:tr w:rsidR="00036D62" w:rsidRPr="004D387E" w:rsidTr="00497F23">
        <w:trPr>
          <w:trHeight w:val="175"/>
        </w:trPr>
        <w:tc>
          <w:tcPr>
            <w:tcW w:w="2943" w:type="dxa"/>
            <w:gridSpan w:val="5"/>
            <w:shd w:val="clear" w:color="auto" w:fill="auto"/>
            <w:tcMar>
              <w:top w:w="57" w:type="dxa"/>
              <w:bottom w:w="57" w:type="dxa"/>
            </w:tcMar>
          </w:tcPr>
          <w:p w:rsidR="00036D62" w:rsidRPr="004D387E" w:rsidRDefault="00036D62" w:rsidP="005D3500">
            <w:pPr>
              <w:rPr>
                <w:rFonts w:ascii="Arial" w:hAnsi="Arial" w:cs="Arial"/>
                <w:b/>
                <w:color w:val="0D0D0D"/>
              </w:rPr>
            </w:pPr>
            <w:r w:rsidRPr="004D387E">
              <w:rPr>
                <w:rFonts w:ascii="Arial" w:hAnsi="Arial" w:cs="Arial"/>
                <w:b/>
                <w:color w:val="0D0D0D"/>
              </w:rPr>
              <w:t>School</w:t>
            </w:r>
          </w:p>
        </w:tc>
        <w:tc>
          <w:tcPr>
            <w:tcW w:w="12645" w:type="dxa"/>
            <w:gridSpan w:val="10"/>
            <w:shd w:val="clear" w:color="auto" w:fill="auto"/>
            <w:tcMar>
              <w:top w:w="57" w:type="dxa"/>
              <w:bottom w:w="57" w:type="dxa"/>
            </w:tcMar>
          </w:tcPr>
          <w:p w:rsidR="00036D62" w:rsidRPr="004D387E" w:rsidRDefault="00CB13D2" w:rsidP="005D3500">
            <w:pPr>
              <w:rPr>
                <w:rFonts w:ascii="Arial" w:hAnsi="Arial" w:cs="Arial"/>
                <w:color w:val="0D0D0D"/>
              </w:rPr>
            </w:pPr>
            <w:r>
              <w:rPr>
                <w:rFonts w:ascii="Arial" w:hAnsi="Arial" w:cs="Arial"/>
                <w:color w:val="0D0D0D"/>
              </w:rPr>
              <w:t>The Bramble Academy</w:t>
            </w:r>
          </w:p>
        </w:tc>
      </w:tr>
      <w:tr w:rsidR="0038696E" w:rsidRPr="004D387E" w:rsidTr="00CB13D2">
        <w:tc>
          <w:tcPr>
            <w:tcW w:w="2943" w:type="dxa"/>
            <w:gridSpan w:val="5"/>
            <w:shd w:val="clear" w:color="auto" w:fill="auto"/>
            <w:tcMar>
              <w:top w:w="57" w:type="dxa"/>
              <w:bottom w:w="57" w:type="dxa"/>
            </w:tcMar>
          </w:tcPr>
          <w:p w:rsidR="0038696E" w:rsidRPr="004D387E" w:rsidRDefault="0038696E" w:rsidP="005D3500">
            <w:pPr>
              <w:rPr>
                <w:rFonts w:ascii="Arial" w:hAnsi="Arial" w:cs="Arial"/>
                <w:b/>
                <w:color w:val="0D0D0D"/>
              </w:rPr>
            </w:pPr>
            <w:r w:rsidRPr="004D387E">
              <w:rPr>
                <w:rFonts w:ascii="Arial" w:hAnsi="Arial" w:cs="Arial"/>
                <w:b/>
                <w:color w:val="0D0D0D"/>
              </w:rPr>
              <w:t>Academic Year</w:t>
            </w:r>
          </w:p>
        </w:tc>
        <w:tc>
          <w:tcPr>
            <w:tcW w:w="1588" w:type="dxa"/>
            <w:shd w:val="clear" w:color="auto" w:fill="auto"/>
            <w:tcMar>
              <w:top w:w="57" w:type="dxa"/>
              <w:bottom w:w="57" w:type="dxa"/>
            </w:tcMar>
          </w:tcPr>
          <w:p w:rsidR="0038696E" w:rsidRPr="004D387E" w:rsidRDefault="00CB13D2" w:rsidP="005D3500">
            <w:pPr>
              <w:rPr>
                <w:rFonts w:ascii="Arial" w:hAnsi="Arial" w:cs="Arial"/>
                <w:color w:val="0D0D0D"/>
              </w:rPr>
            </w:pPr>
            <w:r>
              <w:rPr>
                <w:rFonts w:ascii="Arial" w:hAnsi="Arial" w:cs="Arial"/>
                <w:color w:val="0D0D0D"/>
              </w:rPr>
              <w:t>2020-2021</w:t>
            </w:r>
          </w:p>
        </w:tc>
        <w:tc>
          <w:tcPr>
            <w:tcW w:w="3374" w:type="dxa"/>
            <w:gridSpan w:val="2"/>
            <w:shd w:val="clear" w:color="auto" w:fill="auto"/>
          </w:tcPr>
          <w:p w:rsidR="0038696E" w:rsidRPr="004D387E" w:rsidRDefault="0038696E" w:rsidP="005D3500">
            <w:pPr>
              <w:rPr>
                <w:rFonts w:ascii="Arial" w:hAnsi="Arial" w:cs="Arial"/>
                <w:color w:val="0D0D0D"/>
              </w:rPr>
            </w:pPr>
            <w:r w:rsidRPr="004D387E">
              <w:rPr>
                <w:rFonts w:ascii="Arial" w:hAnsi="Arial" w:cs="Arial"/>
                <w:b/>
                <w:color w:val="0D0D0D"/>
              </w:rPr>
              <w:t xml:space="preserve">Total </w:t>
            </w:r>
            <w:r>
              <w:rPr>
                <w:rFonts w:ascii="Arial" w:hAnsi="Arial" w:cs="Arial"/>
                <w:b/>
                <w:color w:val="0D0D0D"/>
              </w:rPr>
              <w:t>COVID CUP</w:t>
            </w:r>
            <w:r w:rsidRPr="004D387E">
              <w:rPr>
                <w:rFonts w:ascii="Arial" w:hAnsi="Arial" w:cs="Arial"/>
                <w:b/>
                <w:color w:val="0D0D0D"/>
              </w:rPr>
              <w:t xml:space="preserve"> budget</w:t>
            </w:r>
          </w:p>
        </w:tc>
        <w:tc>
          <w:tcPr>
            <w:tcW w:w="1588" w:type="dxa"/>
            <w:gridSpan w:val="2"/>
            <w:shd w:val="clear" w:color="auto" w:fill="auto"/>
          </w:tcPr>
          <w:p w:rsidR="0038696E" w:rsidRPr="004D387E" w:rsidRDefault="00CB13D2" w:rsidP="005D3500">
            <w:pPr>
              <w:rPr>
                <w:rFonts w:ascii="Arial" w:hAnsi="Arial" w:cs="Arial"/>
                <w:color w:val="0D0D0D"/>
              </w:rPr>
            </w:pPr>
            <w:r>
              <w:rPr>
                <w:rFonts w:ascii="Arial" w:hAnsi="Arial" w:cs="Arial"/>
                <w:color w:val="0D0D0D"/>
              </w:rPr>
              <w:t>£12,400</w:t>
            </w:r>
          </w:p>
        </w:tc>
        <w:tc>
          <w:tcPr>
            <w:tcW w:w="6095" w:type="dxa"/>
            <w:gridSpan w:val="5"/>
            <w:shd w:val="clear" w:color="auto" w:fill="auto"/>
          </w:tcPr>
          <w:p w:rsidR="0038696E" w:rsidRPr="004D387E" w:rsidRDefault="0038696E" w:rsidP="005D3500">
            <w:pPr>
              <w:rPr>
                <w:rFonts w:ascii="Arial" w:hAnsi="Arial" w:cs="Arial"/>
                <w:color w:val="0D0D0D"/>
              </w:rPr>
            </w:pPr>
          </w:p>
        </w:tc>
      </w:tr>
      <w:tr w:rsidR="00036D62" w:rsidRPr="004D387E" w:rsidTr="00CB13D2">
        <w:tc>
          <w:tcPr>
            <w:tcW w:w="2943" w:type="dxa"/>
            <w:gridSpan w:val="5"/>
            <w:shd w:val="clear" w:color="auto" w:fill="auto"/>
            <w:tcMar>
              <w:top w:w="57" w:type="dxa"/>
              <w:bottom w:w="57" w:type="dxa"/>
            </w:tcMar>
          </w:tcPr>
          <w:p w:rsidR="00036D62" w:rsidRPr="004D387E" w:rsidRDefault="00036D62" w:rsidP="005D3500">
            <w:pPr>
              <w:rPr>
                <w:rFonts w:ascii="Arial" w:hAnsi="Arial" w:cs="Arial"/>
                <w:color w:val="0D0D0D"/>
              </w:rPr>
            </w:pPr>
            <w:r w:rsidRPr="004D387E">
              <w:rPr>
                <w:rFonts w:ascii="Arial" w:hAnsi="Arial" w:cs="Arial"/>
                <w:b/>
                <w:color w:val="0D0D0D"/>
              </w:rPr>
              <w:t>Total number of pupils</w:t>
            </w:r>
          </w:p>
        </w:tc>
        <w:tc>
          <w:tcPr>
            <w:tcW w:w="1588" w:type="dxa"/>
            <w:shd w:val="clear" w:color="auto" w:fill="auto"/>
            <w:tcMar>
              <w:top w:w="57" w:type="dxa"/>
              <w:bottom w:w="57" w:type="dxa"/>
            </w:tcMar>
          </w:tcPr>
          <w:p w:rsidR="00036D62" w:rsidRPr="004D387E" w:rsidRDefault="00CB13D2" w:rsidP="005D3500">
            <w:pPr>
              <w:rPr>
                <w:rFonts w:ascii="Arial" w:hAnsi="Arial" w:cs="Arial"/>
                <w:color w:val="0D0D0D"/>
              </w:rPr>
            </w:pPr>
            <w:r>
              <w:rPr>
                <w:rFonts w:ascii="Arial" w:hAnsi="Arial" w:cs="Arial"/>
                <w:color w:val="0D0D0D"/>
              </w:rPr>
              <w:t>155</w:t>
            </w:r>
          </w:p>
        </w:tc>
        <w:tc>
          <w:tcPr>
            <w:tcW w:w="3374" w:type="dxa"/>
            <w:gridSpan w:val="2"/>
            <w:shd w:val="clear" w:color="auto" w:fill="auto"/>
          </w:tcPr>
          <w:p w:rsidR="00036D62" w:rsidRPr="004D387E" w:rsidRDefault="00036D62" w:rsidP="005D3500">
            <w:pPr>
              <w:rPr>
                <w:rFonts w:ascii="Arial" w:hAnsi="Arial" w:cs="Arial"/>
                <w:color w:val="0D0D0D"/>
              </w:rPr>
            </w:pPr>
            <w:r w:rsidRPr="004D387E">
              <w:rPr>
                <w:rFonts w:ascii="Arial" w:hAnsi="Arial" w:cs="Arial"/>
                <w:b/>
                <w:color w:val="0D0D0D"/>
              </w:rPr>
              <w:t xml:space="preserve">Number of pupils eligible for </w:t>
            </w:r>
            <w:r w:rsidR="00E90257">
              <w:rPr>
                <w:rFonts w:ascii="Arial" w:hAnsi="Arial" w:cs="Arial"/>
                <w:b/>
                <w:color w:val="0D0D0D"/>
              </w:rPr>
              <w:t>COVID CUP</w:t>
            </w:r>
          </w:p>
        </w:tc>
        <w:tc>
          <w:tcPr>
            <w:tcW w:w="1588" w:type="dxa"/>
            <w:gridSpan w:val="2"/>
            <w:shd w:val="clear" w:color="auto" w:fill="auto"/>
          </w:tcPr>
          <w:p w:rsidR="00036D62" w:rsidRPr="004D387E" w:rsidRDefault="00CB13D2" w:rsidP="005D3500">
            <w:pPr>
              <w:rPr>
                <w:rFonts w:ascii="Arial" w:hAnsi="Arial" w:cs="Arial"/>
                <w:color w:val="0D0D0D"/>
              </w:rPr>
            </w:pPr>
            <w:r>
              <w:rPr>
                <w:rFonts w:ascii="Arial" w:hAnsi="Arial" w:cs="Arial"/>
                <w:color w:val="0D0D0D"/>
              </w:rPr>
              <w:t>155</w:t>
            </w:r>
          </w:p>
        </w:tc>
        <w:tc>
          <w:tcPr>
            <w:tcW w:w="4110" w:type="dxa"/>
            <w:gridSpan w:val="4"/>
            <w:shd w:val="clear" w:color="auto" w:fill="auto"/>
          </w:tcPr>
          <w:p w:rsidR="00036D62" w:rsidRPr="004D387E" w:rsidRDefault="00036D62" w:rsidP="005D3500">
            <w:pPr>
              <w:rPr>
                <w:rFonts w:ascii="Arial" w:hAnsi="Arial" w:cs="Arial"/>
                <w:color w:val="0D0D0D"/>
              </w:rPr>
            </w:pPr>
            <w:r w:rsidRPr="004D387E">
              <w:rPr>
                <w:rFonts w:ascii="Arial" w:hAnsi="Arial" w:cs="Arial"/>
                <w:b/>
                <w:color w:val="0D0D0D"/>
              </w:rPr>
              <w:t>Date for next internal review of this strategy</w:t>
            </w:r>
          </w:p>
        </w:tc>
        <w:tc>
          <w:tcPr>
            <w:tcW w:w="1985" w:type="dxa"/>
            <w:shd w:val="clear" w:color="auto" w:fill="auto"/>
          </w:tcPr>
          <w:p w:rsidR="00036D62" w:rsidRPr="004D387E" w:rsidRDefault="002C6403" w:rsidP="005D3500">
            <w:pPr>
              <w:rPr>
                <w:rFonts w:ascii="Arial" w:hAnsi="Arial" w:cs="Arial"/>
                <w:color w:val="0D0D0D"/>
              </w:rPr>
            </w:pPr>
            <w:r>
              <w:rPr>
                <w:rFonts w:ascii="Arial" w:hAnsi="Arial" w:cs="Arial"/>
                <w:color w:val="0D0D0D"/>
              </w:rPr>
              <w:t>December 2020</w:t>
            </w:r>
          </w:p>
        </w:tc>
      </w:tr>
      <w:tr w:rsidR="00036D62" w:rsidRPr="004D387E" w:rsidTr="00497F23">
        <w:trPr>
          <w:trHeight w:val="146"/>
        </w:trPr>
        <w:tc>
          <w:tcPr>
            <w:tcW w:w="15588" w:type="dxa"/>
            <w:gridSpan w:val="15"/>
            <w:shd w:val="clear" w:color="auto" w:fill="CFDCE3"/>
            <w:tcMar>
              <w:top w:w="57" w:type="dxa"/>
              <w:bottom w:w="57" w:type="dxa"/>
            </w:tcMar>
          </w:tcPr>
          <w:p w:rsidR="00036D62" w:rsidRPr="004D387E" w:rsidRDefault="0038696E" w:rsidP="00E916F5">
            <w:pPr>
              <w:numPr>
                <w:ilvl w:val="0"/>
                <w:numId w:val="41"/>
              </w:numPr>
              <w:spacing w:line="288" w:lineRule="auto"/>
              <w:ind w:left="426" w:hanging="284"/>
              <w:rPr>
                <w:rFonts w:ascii="Arial" w:hAnsi="Arial" w:cs="Arial"/>
                <w:b/>
                <w:color w:val="0D0D0D"/>
              </w:rPr>
            </w:pPr>
            <w:r>
              <w:rPr>
                <w:rFonts w:ascii="Arial" w:eastAsia="Arial" w:hAnsi="Arial" w:cs="Arial"/>
                <w:b/>
                <w:color w:val="0D0D0D"/>
              </w:rPr>
              <w:t>Key Stage Target Indicators</w:t>
            </w:r>
          </w:p>
        </w:tc>
      </w:tr>
      <w:tr w:rsidR="0038696E" w:rsidRPr="004D387E" w:rsidTr="0038696E">
        <w:tc>
          <w:tcPr>
            <w:tcW w:w="8046" w:type="dxa"/>
            <w:gridSpan w:val="9"/>
            <w:shd w:val="clear" w:color="auto" w:fill="auto"/>
            <w:tcMar>
              <w:top w:w="57" w:type="dxa"/>
              <w:bottom w:w="57" w:type="dxa"/>
            </w:tcMar>
          </w:tcPr>
          <w:p w:rsidR="0038696E" w:rsidRPr="00CB13D2" w:rsidRDefault="00CB13D2" w:rsidP="0038696E">
            <w:pPr>
              <w:rPr>
                <w:rFonts w:ascii="Arial" w:hAnsi="Arial" w:cs="Arial"/>
                <w:color w:val="0D0D0D"/>
              </w:rPr>
            </w:pPr>
            <w:r w:rsidRPr="00CB13D2">
              <w:rPr>
                <w:rFonts w:ascii="Arial" w:hAnsi="Arial" w:cs="Arial"/>
                <w:color w:val="0D0D0D"/>
              </w:rPr>
              <w:t>KS2 Outcomes 2020</w:t>
            </w:r>
          </w:p>
        </w:tc>
        <w:tc>
          <w:tcPr>
            <w:tcW w:w="7542" w:type="dxa"/>
            <w:gridSpan w:val="6"/>
            <w:shd w:val="clear" w:color="auto" w:fill="FFFFFF"/>
            <w:tcMar>
              <w:top w:w="57" w:type="dxa"/>
              <w:bottom w:w="57" w:type="dxa"/>
            </w:tcMar>
            <w:vAlign w:val="center"/>
          </w:tcPr>
          <w:p w:rsidR="0038696E" w:rsidRPr="004D387E" w:rsidRDefault="00CB13D2" w:rsidP="005D3500">
            <w:pPr>
              <w:jc w:val="center"/>
              <w:rPr>
                <w:rFonts w:ascii="Arial" w:hAnsi="Arial" w:cs="Arial"/>
                <w:color w:val="0D0D0D"/>
              </w:rPr>
            </w:pPr>
            <w:r>
              <w:rPr>
                <w:rFonts w:ascii="Arial" w:hAnsi="Arial" w:cs="Arial"/>
                <w:color w:val="0D0D0D"/>
              </w:rPr>
              <w:t>53.33% Combined</w:t>
            </w:r>
          </w:p>
        </w:tc>
      </w:tr>
      <w:tr w:rsidR="0038696E" w:rsidRPr="004D387E" w:rsidTr="0038696E">
        <w:trPr>
          <w:trHeight w:val="290"/>
        </w:trPr>
        <w:tc>
          <w:tcPr>
            <w:tcW w:w="8046" w:type="dxa"/>
            <w:gridSpan w:val="9"/>
            <w:shd w:val="clear" w:color="auto" w:fill="auto"/>
            <w:tcMar>
              <w:top w:w="57" w:type="dxa"/>
              <w:bottom w:w="57" w:type="dxa"/>
            </w:tcMar>
            <w:vAlign w:val="center"/>
          </w:tcPr>
          <w:p w:rsidR="0038696E" w:rsidRPr="00CB13D2" w:rsidRDefault="00CB13D2" w:rsidP="005D3500">
            <w:pPr>
              <w:rPr>
                <w:rFonts w:ascii="Arial" w:eastAsia="Arial" w:hAnsi="Arial" w:cs="Arial"/>
                <w:color w:val="0D0D0D"/>
              </w:rPr>
            </w:pPr>
            <w:r w:rsidRPr="00CB13D2">
              <w:rPr>
                <w:rFonts w:ascii="Arial" w:eastAsia="Arial" w:hAnsi="Arial" w:cs="Arial"/>
                <w:color w:val="0D0D0D"/>
              </w:rPr>
              <w:t>KS1 Outcomes 2020</w:t>
            </w:r>
          </w:p>
        </w:tc>
        <w:tc>
          <w:tcPr>
            <w:tcW w:w="7542" w:type="dxa"/>
            <w:gridSpan w:val="6"/>
            <w:shd w:val="clear" w:color="auto" w:fill="auto"/>
            <w:tcMar>
              <w:top w:w="57" w:type="dxa"/>
              <w:bottom w:w="57" w:type="dxa"/>
            </w:tcMar>
            <w:vAlign w:val="center"/>
          </w:tcPr>
          <w:p w:rsidR="0038696E" w:rsidRPr="004D387E" w:rsidRDefault="00CB13D2" w:rsidP="00CB13D2">
            <w:pPr>
              <w:ind w:left="187"/>
              <w:jc w:val="center"/>
              <w:rPr>
                <w:rFonts w:ascii="Arial" w:hAnsi="Arial" w:cs="Arial"/>
                <w:b/>
                <w:color w:val="0D0D0D"/>
              </w:rPr>
            </w:pPr>
            <w:r w:rsidRPr="00CB13D2">
              <w:rPr>
                <w:rFonts w:ascii="Arial" w:hAnsi="Arial" w:cs="Arial"/>
                <w:color w:val="0D0D0D"/>
              </w:rPr>
              <w:t>55% Combined</w:t>
            </w:r>
          </w:p>
        </w:tc>
      </w:tr>
      <w:tr w:rsidR="00036D62" w:rsidRPr="004D387E" w:rsidTr="00497F23">
        <w:tc>
          <w:tcPr>
            <w:tcW w:w="15588" w:type="dxa"/>
            <w:gridSpan w:val="15"/>
            <w:shd w:val="clear" w:color="auto" w:fill="CFDCE3"/>
            <w:tcMar>
              <w:top w:w="57" w:type="dxa"/>
              <w:bottom w:w="57" w:type="dxa"/>
            </w:tcMar>
          </w:tcPr>
          <w:p w:rsidR="00036D62" w:rsidRPr="004D387E" w:rsidRDefault="00036D62" w:rsidP="00E916F5">
            <w:pPr>
              <w:numPr>
                <w:ilvl w:val="0"/>
                <w:numId w:val="41"/>
              </w:numPr>
              <w:spacing w:line="288" w:lineRule="auto"/>
              <w:ind w:left="426" w:hanging="284"/>
              <w:rPr>
                <w:rFonts w:ascii="Arial" w:hAnsi="Arial" w:cs="Arial"/>
                <w:b/>
                <w:color w:val="0D0D0D"/>
              </w:rPr>
            </w:pPr>
            <w:r w:rsidRPr="004D387E">
              <w:rPr>
                <w:rFonts w:ascii="Arial" w:hAnsi="Arial" w:cs="Arial"/>
                <w:b/>
                <w:color w:val="0D0D0D"/>
              </w:rPr>
              <w:t xml:space="preserve">Barriers to future attainment (for </w:t>
            </w:r>
            <w:r w:rsidR="0038696E">
              <w:rPr>
                <w:rFonts w:ascii="Arial" w:hAnsi="Arial" w:cs="Arial"/>
                <w:b/>
                <w:color w:val="0D0D0D"/>
              </w:rPr>
              <w:t>COVID CUP</w:t>
            </w:r>
            <w:r w:rsidRPr="004D387E">
              <w:rPr>
                <w:rFonts w:ascii="Arial" w:hAnsi="Arial" w:cs="Arial"/>
                <w:b/>
                <w:color w:val="0D0D0D"/>
              </w:rPr>
              <w:t>)</w:t>
            </w:r>
          </w:p>
        </w:tc>
      </w:tr>
      <w:tr w:rsidR="00036D62" w:rsidRPr="004D387E" w:rsidTr="00497F23">
        <w:trPr>
          <w:trHeight w:val="264"/>
        </w:trPr>
        <w:tc>
          <w:tcPr>
            <w:tcW w:w="15588" w:type="dxa"/>
            <w:gridSpan w:val="15"/>
            <w:shd w:val="clear" w:color="auto" w:fill="CFDCE3"/>
            <w:tcMar>
              <w:top w:w="57" w:type="dxa"/>
              <w:bottom w:w="57" w:type="dxa"/>
            </w:tcMar>
          </w:tcPr>
          <w:p w:rsidR="00036D62" w:rsidRPr="004D387E" w:rsidRDefault="00036D62" w:rsidP="005D3500">
            <w:pPr>
              <w:spacing w:line="288" w:lineRule="auto"/>
              <w:rPr>
                <w:rFonts w:ascii="Arial" w:hAnsi="Arial" w:cs="Arial"/>
                <w:b/>
                <w:color w:val="0D0D0D"/>
              </w:rPr>
            </w:pPr>
            <w:r w:rsidRPr="004D387E">
              <w:rPr>
                <w:rFonts w:ascii="Arial" w:hAnsi="Arial" w:cs="Arial"/>
                <w:b/>
                <w:color w:val="0D0D0D"/>
              </w:rPr>
              <w:t xml:space="preserve">Academic barriers </w:t>
            </w:r>
            <w:r w:rsidRPr="004D387E">
              <w:rPr>
                <w:rFonts w:ascii="Arial" w:hAnsi="Arial" w:cs="Arial"/>
                <w:i/>
                <w:color w:val="0D0D0D"/>
              </w:rPr>
              <w:t>(issues to be addressed in school, such as poor literacy skills)</w:t>
            </w:r>
          </w:p>
        </w:tc>
      </w:tr>
      <w:tr w:rsidR="00CB13D2" w:rsidRPr="004D387E" w:rsidTr="00497F23">
        <w:tc>
          <w:tcPr>
            <w:tcW w:w="959" w:type="dxa"/>
            <w:gridSpan w:val="2"/>
            <w:shd w:val="clear" w:color="auto" w:fill="auto"/>
            <w:tcMar>
              <w:top w:w="57" w:type="dxa"/>
              <w:bottom w:w="57" w:type="dxa"/>
            </w:tcMar>
          </w:tcPr>
          <w:p w:rsidR="00CB13D2" w:rsidRPr="004D387E" w:rsidRDefault="00CB13D2" w:rsidP="00CB13D2">
            <w:pPr>
              <w:pStyle w:val="ListParagraph"/>
              <w:numPr>
                <w:ilvl w:val="0"/>
                <w:numId w:val="39"/>
              </w:numPr>
              <w:tabs>
                <w:tab w:val="left" w:pos="75"/>
              </w:tabs>
              <w:rPr>
                <w:rFonts w:ascii="Arial" w:hAnsi="Arial" w:cs="Arial"/>
                <w:b/>
                <w:color w:val="0D0D0D"/>
              </w:rPr>
            </w:pPr>
          </w:p>
        </w:tc>
        <w:tc>
          <w:tcPr>
            <w:tcW w:w="14629" w:type="dxa"/>
            <w:gridSpan w:val="13"/>
            <w:shd w:val="clear" w:color="auto" w:fill="auto"/>
          </w:tcPr>
          <w:p w:rsidR="00CB13D2" w:rsidRPr="00CB13D2" w:rsidRDefault="00CB13D2" w:rsidP="00CB13D2">
            <w:pPr>
              <w:rPr>
                <w:rFonts w:ascii="Arial" w:hAnsi="Arial" w:cs="Arial"/>
                <w:color w:val="0D0D0D"/>
              </w:rPr>
            </w:pPr>
            <w:r w:rsidRPr="00CB13D2">
              <w:rPr>
                <w:rFonts w:ascii="Arial" w:hAnsi="Arial" w:cs="Arial"/>
                <w:bCs/>
                <w:color w:val="0D0D0D"/>
              </w:rPr>
              <w:t>Ensuring that all students are able to read in line with their chronoligical age and access texts required for each subject area.</w:t>
            </w:r>
          </w:p>
        </w:tc>
      </w:tr>
      <w:tr w:rsidR="00CB13D2" w:rsidRPr="004D387E" w:rsidTr="00497F23">
        <w:tc>
          <w:tcPr>
            <w:tcW w:w="959" w:type="dxa"/>
            <w:gridSpan w:val="2"/>
            <w:shd w:val="clear" w:color="auto" w:fill="auto"/>
            <w:tcMar>
              <w:top w:w="57" w:type="dxa"/>
              <w:bottom w:w="57" w:type="dxa"/>
            </w:tcMar>
          </w:tcPr>
          <w:p w:rsidR="00CB13D2" w:rsidRPr="004D387E" w:rsidRDefault="00CB13D2" w:rsidP="00CB13D2">
            <w:pPr>
              <w:pStyle w:val="ListParagraph"/>
              <w:numPr>
                <w:ilvl w:val="0"/>
                <w:numId w:val="39"/>
              </w:numPr>
              <w:tabs>
                <w:tab w:val="left" w:pos="75"/>
              </w:tabs>
              <w:rPr>
                <w:rFonts w:ascii="Arial" w:hAnsi="Arial" w:cs="Arial"/>
                <w:b/>
                <w:color w:val="0D0D0D"/>
              </w:rPr>
            </w:pPr>
          </w:p>
        </w:tc>
        <w:tc>
          <w:tcPr>
            <w:tcW w:w="14629" w:type="dxa"/>
            <w:gridSpan w:val="13"/>
            <w:shd w:val="clear" w:color="auto" w:fill="auto"/>
          </w:tcPr>
          <w:p w:rsidR="00CB13D2" w:rsidRPr="00CB13D2" w:rsidRDefault="00CB13D2" w:rsidP="00CB13D2">
            <w:pPr>
              <w:rPr>
                <w:rFonts w:ascii="Arial" w:hAnsi="Arial" w:cs="Arial"/>
                <w:color w:val="0D0D0D"/>
              </w:rPr>
            </w:pPr>
            <w:r w:rsidRPr="00CB13D2">
              <w:rPr>
                <w:rFonts w:ascii="Arial" w:hAnsi="Arial" w:cs="Arial"/>
                <w:bCs/>
                <w:color w:val="0D0D0D"/>
              </w:rPr>
              <w:t>Ensuring targeted academic support which addresses gaps in learning and is supported by remote learning opportunities.</w:t>
            </w:r>
          </w:p>
        </w:tc>
      </w:tr>
      <w:tr w:rsidR="00036D62" w:rsidRPr="004D387E" w:rsidTr="00497F23">
        <w:tc>
          <w:tcPr>
            <w:tcW w:w="10750" w:type="dxa"/>
            <w:gridSpan w:val="11"/>
            <w:shd w:val="clear" w:color="auto" w:fill="CFDCE3"/>
            <w:tcMar>
              <w:top w:w="57" w:type="dxa"/>
              <w:bottom w:w="57" w:type="dxa"/>
            </w:tcMar>
          </w:tcPr>
          <w:p w:rsidR="00036D62" w:rsidRPr="004D387E" w:rsidRDefault="00036D62" w:rsidP="00E916F5">
            <w:pPr>
              <w:pStyle w:val="ListParagraph"/>
              <w:numPr>
                <w:ilvl w:val="0"/>
                <w:numId w:val="41"/>
              </w:numPr>
              <w:ind w:left="455"/>
              <w:rPr>
                <w:rFonts w:ascii="Arial" w:hAnsi="Arial" w:cs="Arial"/>
                <w:b/>
                <w:color w:val="0D0D0D"/>
              </w:rPr>
            </w:pPr>
            <w:r w:rsidRPr="004D387E">
              <w:rPr>
                <w:rFonts w:ascii="Arial" w:hAnsi="Arial" w:cs="Arial"/>
                <w:b/>
                <w:color w:val="0D0D0D"/>
              </w:rPr>
              <w:t xml:space="preserve">Intended outcomes </w:t>
            </w:r>
            <w:r w:rsidRPr="004D387E">
              <w:rPr>
                <w:rFonts w:ascii="Arial" w:hAnsi="Arial" w:cs="Arial"/>
                <w:i/>
                <w:color w:val="0D0D0D"/>
              </w:rPr>
              <w:t>(specific outcomes and how they will be measured)</w:t>
            </w:r>
          </w:p>
        </w:tc>
        <w:tc>
          <w:tcPr>
            <w:tcW w:w="4838" w:type="dxa"/>
            <w:gridSpan w:val="4"/>
            <w:shd w:val="clear" w:color="auto" w:fill="CFDCE3"/>
          </w:tcPr>
          <w:p w:rsidR="00036D62" w:rsidRPr="004D387E" w:rsidRDefault="00036D62" w:rsidP="005D3500">
            <w:pPr>
              <w:rPr>
                <w:rFonts w:ascii="Arial" w:hAnsi="Arial" w:cs="Arial"/>
                <w:b/>
                <w:color w:val="0D0D0D"/>
              </w:rPr>
            </w:pPr>
            <w:r w:rsidRPr="004D387E">
              <w:rPr>
                <w:rFonts w:ascii="Arial" w:hAnsi="Arial" w:cs="Arial"/>
                <w:color w:val="0D0D0D"/>
              </w:rPr>
              <w:t>Success criteria</w:t>
            </w:r>
          </w:p>
        </w:tc>
      </w:tr>
      <w:tr w:rsidR="00CB13D2" w:rsidRPr="004D387E" w:rsidTr="00497F23">
        <w:trPr>
          <w:trHeight w:val="299"/>
        </w:trPr>
        <w:tc>
          <w:tcPr>
            <w:tcW w:w="817" w:type="dxa"/>
            <w:shd w:val="clear" w:color="auto" w:fill="auto"/>
            <w:tcMar>
              <w:top w:w="57" w:type="dxa"/>
              <w:bottom w:w="57" w:type="dxa"/>
            </w:tcMar>
          </w:tcPr>
          <w:p w:rsidR="00CB13D2" w:rsidRPr="004D387E" w:rsidRDefault="00CB13D2" w:rsidP="00CB13D2">
            <w:pPr>
              <w:pStyle w:val="ListParagraph"/>
              <w:numPr>
                <w:ilvl w:val="0"/>
                <w:numId w:val="40"/>
              </w:numPr>
              <w:tabs>
                <w:tab w:val="left" w:pos="142"/>
              </w:tabs>
              <w:jc w:val="both"/>
              <w:rPr>
                <w:rFonts w:ascii="Arial" w:hAnsi="Arial" w:cs="Arial"/>
                <w:b/>
                <w:color w:val="0D0D0D"/>
              </w:rPr>
            </w:pPr>
          </w:p>
        </w:tc>
        <w:tc>
          <w:tcPr>
            <w:tcW w:w="9933" w:type="dxa"/>
            <w:gridSpan w:val="10"/>
            <w:shd w:val="clear" w:color="auto" w:fill="auto"/>
            <w:tcMar>
              <w:top w:w="57" w:type="dxa"/>
              <w:bottom w:w="57" w:type="dxa"/>
            </w:tcMar>
          </w:tcPr>
          <w:p w:rsidR="00CB13D2" w:rsidRPr="004D387E" w:rsidRDefault="00CB13D2" w:rsidP="00CB13D2">
            <w:pPr>
              <w:rPr>
                <w:rFonts w:ascii="Arial" w:hAnsi="Arial" w:cs="Arial"/>
                <w:color w:val="0D0D0D"/>
              </w:rPr>
            </w:pPr>
            <w:r>
              <w:rPr>
                <w:rFonts w:ascii="Arial" w:hAnsi="Arial" w:cs="Arial"/>
                <w:color w:val="0D0D0D"/>
              </w:rPr>
              <w:t>Improved reading levels for children.</w:t>
            </w:r>
          </w:p>
        </w:tc>
        <w:tc>
          <w:tcPr>
            <w:tcW w:w="4838" w:type="dxa"/>
            <w:gridSpan w:val="4"/>
            <w:shd w:val="clear" w:color="auto" w:fill="auto"/>
          </w:tcPr>
          <w:p w:rsidR="00CB13D2" w:rsidRDefault="00CB13D2" w:rsidP="00CB13D2">
            <w:pPr>
              <w:pStyle w:val="ListParagraph"/>
              <w:numPr>
                <w:ilvl w:val="0"/>
                <w:numId w:val="42"/>
              </w:numPr>
              <w:ind w:left="460"/>
              <w:rPr>
                <w:rFonts w:ascii="Arial" w:hAnsi="Arial" w:cs="Arial"/>
                <w:color w:val="0D0D0D"/>
              </w:rPr>
            </w:pPr>
            <w:r>
              <w:rPr>
                <w:rFonts w:ascii="Arial" w:hAnsi="Arial" w:cs="Arial"/>
                <w:color w:val="0D0D0D"/>
              </w:rPr>
              <w:t>Children</w:t>
            </w:r>
            <w:r w:rsidRPr="00BE4A39">
              <w:rPr>
                <w:rFonts w:ascii="Arial" w:hAnsi="Arial" w:cs="Arial"/>
                <w:color w:val="0D0D0D"/>
              </w:rPr>
              <w:t xml:space="preserve"> achieve age related expectations for reading.</w:t>
            </w:r>
          </w:p>
          <w:p w:rsidR="00CB13D2" w:rsidRPr="00CB13D2" w:rsidRDefault="00CB13D2" w:rsidP="00CB13D2">
            <w:pPr>
              <w:pStyle w:val="ListParagraph"/>
              <w:numPr>
                <w:ilvl w:val="0"/>
                <w:numId w:val="42"/>
              </w:numPr>
              <w:ind w:left="460"/>
              <w:rPr>
                <w:rFonts w:ascii="Arial" w:hAnsi="Arial" w:cs="Arial"/>
                <w:color w:val="0D0D0D"/>
              </w:rPr>
            </w:pPr>
            <w:r>
              <w:rPr>
                <w:rFonts w:ascii="Arial" w:hAnsi="Arial" w:cs="Arial"/>
                <w:color w:val="0D0D0D"/>
              </w:rPr>
              <w:t>Gaps in learning closed and children</w:t>
            </w:r>
            <w:r w:rsidRPr="00CB13D2">
              <w:rPr>
                <w:rFonts w:ascii="Arial" w:hAnsi="Arial" w:cs="Arial"/>
                <w:color w:val="0D0D0D"/>
              </w:rPr>
              <w:t xml:space="preserve"> </w:t>
            </w:r>
            <w:r>
              <w:rPr>
                <w:rFonts w:ascii="Arial" w:hAnsi="Arial" w:cs="Arial"/>
                <w:color w:val="0D0D0D"/>
              </w:rPr>
              <w:t xml:space="preserve">can </w:t>
            </w:r>
            <w:r w:rsidRPr="00CB13D2">
              <w:rPr>
                <w:rFonts w:ascii="Arial" w:hAnsi="Arial" w:cs="Arial"/>
                <w:color w:val="0D0D0D"/>
              </w:rPr>
              <w:t xml:space="preserve">access </w:t>
            </w:r>
            <w:r>
              <w:rPr>
                <w:rFonts w:ascii="Arial" w:hAnsi="Arial" w:cs="Arial"/>
                <w:color w:val="0D0D0D"/>
              </w:rPr>
              <w:t>required texts</w:t>
            </w:r>
            <w:r w:rsidRPr="00CB13D2">
              <w:rPr>
                <w:rFonts w:ascii="Arial" w:hAnsi="Arial" w:cs="Arial"/>
                <w:color w:val="0D0D0D"/>
              </w:rPr>
              <w:t>.</w:t>
            </w:r>
          </w:p>
        </w:tc>
      </w:tr>
      <w:tr w:rsidR="00CB13D2" w:rsidRPr="004D387E" w:rsidTr="00497F23">
        <w:tc>
          <w:tcPr>
            <w:tcW w:w="817" w:type="dxa"/>
            <w:shd w:val="clear" w:color="auto" w:fill="auto"/>
            <w:tcMar>
              <w:top w:w="57" w:type="dxa"/>
              <w:bottom w:w="57" w:type="dxa"/>
            </w:tcMar>
          </w:tcPr>
          <w:p w:rsidR="00CB13D2" w:rsidRPr="004D387E" w:rsidRDefault="00CB13D2" w:rsidP="00CB13D2">
            <w:pPr>
              <w:pStyle w:val="ListParagraph"/>
              <w:numPr>
                <w:ilvl w:val="0"/>
                <w:numId w:val="40"/>
              </w:numPr>
              <w:tabs>
                <w:tab w:val="left" w:pos="142"/>
              </w:tabs>
              <w:jc w:val="both"/>
              <w:rPr>
                <w:rFonts w:ascii="Arial" w:hAnsi="Arial" w:cs="Arial"/>
                <w:b/>
                <w:color w:val="0D0D0D"/>
              </w:rPr>
            </w:pPr>
          </w:p>
        </w:tc>
        <w:tc>
          <w:tcPr>
            <w:tcW w:w="9933" w:type="dxa"/>
            <w:gridSpan w:val="10"/>
            <w:shd w:val="clear" w:color="auto" w:fill="auto"/>
            <w:tcMar>
              <w:top w:w="57" w:type="dxa"/>
              <w:bottom w:w="57" w:type="dxa"/>
            </w:tcMar>
          </w:tcPr>
          <w:p w:rsidR="00CB13D2" w:rsidRPr="004D387E" w:rsidRDefault="00CB13D2" w:rsidP="00CB13D2">
            <w:pPr>
              <w:rPr>
                <w:rFonts w:ascii="Arial" w:hAnsi="Arial" w:cs="Arial"/>
                <w:color w:val="0D0D0D"/>
              </w:rPr>
            </w:pPr>
            <w:r>
              <w:rPr>
                <w:rFonts w:ascii="Arial" w:hAnsi="Arial" w:cs="Arial"/>
                <w:color w:val="0D0D0D"/>
              </w:rPr>
              <w:t>Improved academic progress for children.</w:t>
            </w:r>
          </w:p>
        </w:tc>
        <w:tc>
          <w:tcPr>
            <w:tcW w:w="4838" w:type="dxa"/>
            <w:gridSpan w:val="4"/>
            <w:shd w:val="clear" w:color="auto" w:fill="auto"/>
          </w:tcPr>
          <w:p w:rsidR="00CB13D2" w:rsidRPr="00BE4A39" w:rsidRDefault="00CB13D2" w:rsidP="00CB13D2">
            <w:pPr>
              <w:pStyle w:val="ListParagraph"/>
              <w:numPr>
                <w:ilvl w:val="0"/>
                <w:numId w:val="42"/>
              </w:numPr>
              <w:ind w:left="460"/>
              <w:rPr>
                <w:rFonts w:ascii="Arial" w:hAnsi="Arial" w:cs="Arial"/>
                <w:color w:val="0D0D0D"/>
              </w:rPr>
            </w:pPr>
            <w:r>
              <w:rPr>
                <w:rFonts w:ascii="Arial" w:hAnsi="Arial" w:cs="Arial"/>
                <w:color w:val="0D0D0D"/>
              </w:rPr>
              <w:t xml:space="preserve">Targeted groups of children </w:t>
            </w:r>
            <w:r w:rsidRPr="00BE4A39">
              <w:rPr>
                <w:rFonts w:ascii="Arial" w:hAnsi="Arial" w:cs="Arial"/>
                <w:color w:val="0D0D0D"/>
              </w:rPr>
              <w:t>achieve staged targets</w:t>
            </w:r>
            <w:r>
              <w:rPr>
                <w:rFonts w:ascii="Arial" w:hAnsi="Arial" w:cs="Arial"/>
                <w:color w:val="0D0D0D"/>
              </w:rPr>
              <w:t>,</w:t>
            </w:r>
          </w:p>
          <w:p w:rsidR="00CB13D2" w:rsidRDefault="00CB13D2" w:rsidP="00CB13D2">
            <w:pPr>
              <w:pStyle w:val="ListParagraph"/>
              <w:numPr>
                <w:ilvl w:val="0"/>
                <w:numId w:val="42"/>
              </w:numPr>
              <w:ind w:left="460"/>
              <w:rPr>
                <w:rFonts w:ascii="Arial" w:hAnsi="Arial" w:cs="Arial"/>
                <w:color w:val="0D0D0D"/>
              </w:rPr>
            </w:pPr>
            <w:r w:rsidRPr="00BE4A39">
              <w:rPr>
                <w:rFonts w:ascii="Arial" w:hAnsi="Arial" w:cs="Arial"/>
                <w:color w:val="0D0D0D"/>
              </w:rPr>
              <w:t>Assessments show that initial gaps in learning have been addressed.</w:t>
            </w:r>
          </w:p>
          <w:p w:rsidR="002C6403" w:rsidRDefault="002C6403" w:rsidP="002C6403">
            <w:pPr>
              <w:rPr>
                <w:rFonts w:ascii="Arial" w:hAnsi="Arial" w:cs="Arial"/>
                <w:color w:val="0D0D0D"/>
              </w:rPr>
            </w:pPr>
          </w:p>
          <w:p w:rsidR="002C6403" w:rsidRDefault="002C6403" w:rsidP="002C6403">
            <w:pPr>
              <w:rPr>
                <w:rFonts w:ascii="Arial" w:hAnsi="Arial" w:cs="Arial"/>
                <w:color w:val="0D0D0D"/>
              </w:rPr>
            </w:pPr>
          </w:p>
          <w:p w:rsidR="002C6403" w:rsidRPr="002C6403" w:rsidRDefault="002C6403" w:rsidP="002C6403">
            <w:pPr>
              <w:rPr>
                <w:rFonts w:ascii="Arial" w:hAnsi="Arial" w:cs="Arial"/>
                <w:color w:val="0D0D0D"/>
              </w:rPr>
            </w:pPr>
          </w:p>
        </w:tc>
      </w:tr>
      <w:tr w:rsidR="00CB13D2" w:rsidRPr="004D387E" w:rsidTr="00497F23">
        <w:tc>
          <w:tcPr>
            <w:tcW w:w="15588" w:type="dxa"/>
            <w:gridSpan w:val="15"/>
            <w:shd w:val="clear" w:color="auto" w:fill="CFDCE3"/>
            <w:tcMar>
              <w:top w:w="57" w:type="dxa"/>
              <w:bottom w:w="57" w:type="dxa"/>
            </w:tcMar>
          </w:tcPr>
          <w:p w:rsidR="00CB13D2" w:rsidRPr="004D387E" w:rsidRDefault="00CB13D2" w:rsidP="00CB13D2">
            <w:pPr>
              <w:numPr>
                <w:ilvl w:val="0"/>
                <w:numId w:val="41"/>
              </w:numPr>
              <w:ind w:left="426" w:hanging="284"/>
              <w:rPr>
                <w:rFonts w:ascii="Arial" w:hAnsi="Arial" w:cs="Arial"/>
                <w:b/>
                <w:color w:val="0D0D0D"/>
              </w:rPr>
            </w:pPr>
            <w:r w:rsidRPr="004D387E">
              <w:rPr>
                <w:rFonts w:ascii="Arial" w:hAnsi="Arial" w:cs="Arial"/>
                <w:b/>
                <w:color w:val="0D0D0D"/>
              </w:rPr>
              <w:t xml:space="preserve">Planned expenditure </w:t>
            </w:r>
          </w:p>
        </w:tc>
      </w:tr>
      <w:tr w:rsidR="00CB13D2" w:rsidRPr="004D387E" w:rsidTr="00497F23">
        <w:tc>
          <w:tcPr>
            <w:tcW w:w="2710" w:type="dxa"/>
            <w:gridSpan w:val="4"/>
            <w:shd w:val="clear" w:color="auto" w:fill="auto"/>
            <w:tcMar>
              <w:top w:w="57" w:type="dxa"/>
              <w:bottom w:w="57" w:type="dxa"/>
            </w:tcMar>
          </w:tcPr>
          <w:p w:rsidR="00CB13D2" w:rsidRPr="004D387E" w:rsidRDefault="00CB13D2" w:rsidP="00CB13D2">
            <w:pPr>
              <w:ind w:left="169" w:hanging="284"/>
              <w:rPr>
                <w:rFonts w:ascii="Arial" w:hAnsi="Arial" w:cs="Arial"/>
                <w:b/>
                <w:color w:val="0D0D0D"/>
              </w:rPr>
            </w:pPr>
            <w:r>
              <w:rPr>
                <w:rFonts w:ascii="Arial" w:hAnsi="Arial" w:cs="Arial"/>
                <w:b/>
                <w:color w:val="0D0D0D"/>
              </w:rPr>
              <w:t xml:space="preserve">    </w:t>
            </w:r>
            <w:r w:rsidRPr="004D387E">
              <w:rPr>
                <w:rFonts w:ascii="Arial" w:hAnsi="Arial" w:cs="Arial"/>
                <w:b/>
                <w:color w:val="0D0D0D"/>
              </w:rPr>
              <w:t>Academic year</w:t>
            </w:r>
          </w:p>
        </w:tc>
        <w:tc>
          <w:tcPr>
            <w:tcW w:w="12878" w:type="dxa"/>
            <w:gridSpan w:val="11"/>
            <w:shd w:val="clear" w:color="auto" w:fill="auto"/>
          </w:tcPr>
          <w:p w:rsidR="00CB13D2" w:rsidRPr="006B78A5" w:rsidRDefault="006B78A5" w:rsidP="00CB13D2">
            <w:pPr>
              <w:ind w:left="720" w:hanging="357"/>
              <w:rPr>
                <w:rFonts w:ascii="Arial" w:hAnsi="Arial" w:cs="Arial"/>
                <w:color w:val="0D0D0D"/>
              </w:rPr>
            </w:pPr>
            <w:r w:rsidRPr="006B78A5">
              <w:rPr>
                <w:rFonts w:ascii="Arial" w:hAnsi="Arial" w:cs="Arial"/>
                <w:color w:val="0D0D0D"/>
              </w:rPr>
              <w:t>2020-2021</w:t>
            </w:r>
          </w:p>
        </w:tc>
      </w:tr>
      <w:tr w:rsidR="00CB13D2" w:rsidRPr="004D387E" w:rsidTr="00497F23">
        <w:tc>
          <w:tcPr>
            <w:tcW w:w="15588" w:type="dxa"/>
            <w:gridSpan w:val="15"/>
            <w:shd w:val="clear" w:color="auto" w:fill="CFDCE3"/>
            <w:tcMar>
              <w:top w:w="57" w:type="dxa"/>
              <w:bottom w:w="57" w:type="dxa"/>
            </w:tcMar>
          </w:tcPr>
          <w:p w:rsidR="00CB13D2" w:rsidRPr="004D387E" w:rsidRDefault="00CB13D2" w:rsidP="00CB13D2">
            <w:pPr>
              <w:ind w:left="142"/>
              <w:rPr>
                <w:rFonts w:ascii="Arial" w:hAnsi="Arial" w:cs="Arial"/>
                <w:color w:val="0D0D0D"/>
              </w:rPr>
            </w:pPr>
            <w:r w:rsidRPr="004D387E">
              <w:rPr>
                <w:rFonts w:ascii="Arial" w:hAnsi="Arial" w:cs="Arial"/>
                <w:color w:val="0D0D0D"/>
              </w:rPr>
              <w:t xml:space="preserve">The three headings enable you to demonstrate how you are using the </w:t>
            </w:r>
            <w:r>
              <w:rPr>
                <w:rFonts w:ascii="Arial" w:hAnsi="Arial" w:cs="Arial"/>
                <w:color w:val="0D0D0D"/>
              </w:rPr>
              <w:t>COVID Catch-up</w:t>
            </w:r>
            <w:r w:rsidRPr="004D387E">
              <w:rPr>
                <w:rFonts w:ascii="Arial" w:hAnsi="Arial" w:cs="Arial"/>
                <w:color w:val="0D0D0D"/>
              </w:rPr>
              <w:t xml:space="preserve"> to improve classroom pedagogy, provide targeted support and support whole school strategies.</w:t>
            </w:r>
          </w:p>
        </w:tc>
      </w:tr>
      <w:tr w:rsidR="00CB13D2" w:rsidRPr="004D387E" w:rsidTr="00497F23">
        <w:tc>
          <w:tcPr>
            <w:tcW w:w="15588" w:type="dxa"/>
            <w:gridSpan w:val="15"/>
            <w:shd w:val="clear" w:color="auto" w:fill="FFFFFF"/>
            <w:tcMar>
              <w:top w:w="57" w:type="dxa"/>
              <w:bottom w:w="57" w:type="dxa"/>
            </w:tcMar>
          </w:tcPr>
          <w:p w:rsidR="00CB13D2" w:rsidRPr="004D387E" w:rsidRDefault="00CB13D2" w:rsidP="00CB13D2">
            <w:pPr>
              <w:numPr>
                <w:ilvl w:val="0"/>
                <w:numId w:val="25"/>
              </w:numPr>
              <w:ind w:left="426" w:hanging="142"/>
              <w:rPr>
                <w:rFonts w:ascii="Arial" w:hAnsi="Arial" w:cs="Arial"/>
                <w:b/>
                <w:color w:val="0D0D0D"/>
              </w:rPr>
            </w:pPr>
            <w:r>
              <w:rPr>
                <w:rFonts w:ascii="Arial" w:hAnsi="Arial" w:cs="Arial"/>
                <w:b/>
                <w:color w:val="0D0D0D"/>
              </w:rPr>
              <w:t>Closing the Achievement Gap</w:t>
            </w:r>
          </w:p>
        </w:tc>
      </w:tr>
      <w:tr w:rsidR="00CB13D2" w:rsidRPr="004D387E" w:rsidTr="00497F23">
        <w:trPr>
          <w:trHeight w:val="289"/>
        </w:trPr>
        <w:tc>
          <w:tcPr>
            <w:tcW w:w="2235" w:type="dxa"/>
            <w:gridSpan w:val="3"/>
            <w:shd w:val="clear" w:color="auto" w:fill="auto"/>
            <w:tcMar>
              <w:top w:w="57" w:type="dxa"/>
              <w:bottom w:w="57" w:type="dxa"/>
            </w:tcMar>
          </w:tcPr>
          <w:p w:rsidR="00CB13D2" w:rsidRPr="004D387E" w:rsidRDefault="00CB13D2" w:rsidP="00CB13D2">
            <w:pPr>
              <w:spacing w:line="288" w:lineRule="auto"/>
              <w:rPr>
                <w:rFonts w:ascii="Arial" w:hAnsi="Arial" w:cs="Arial"/>
                <w:b/>
                <w:color w:val="0D0D0D"/>
              </w:rPr>
            </w:pPr>
            <w:r w:rsidRPr="004D387E">
              <w:rPr>
                <w:rFonts w:ascii="Arial" w:hAnsi="Arial" w:cs="Arial"/>
                <w:b/>
                <w:color w:val="0D0D0D"/>
              </w:rPr>
              <w:t xml:space="preserve">Action </w:t>
            </w:r>
          </w:p>
        </w:tc>
        <w:tc>
          <w:tcPr>
            <w:tcW w:w="2438" w:type="dxa"/>
            <w:gridSpan w:val="4"/>
            <w:shd w:val="clear" w:color="auto" w:fill="auto"/>
            <w:tcMar>
              <w:top w:w="57" w:type="dxa"/>
              <w:bottom w:w="57" w:type="dxa"/>
            </w:tcMar>
          </w:tcPr>
          <w:p w:rsidR="00CB13D2" w:rsidRPr="004D387E" w:rsidRDefault="00CB13D2" w:rsidP="00CB13D2">
            <w:pPr>
              <w:spacing w:line="288" w:lineRule="auto"/>
              <w:rPr>
                <w:rFonts w:ascii="Arial" w:hAnsi="Arial" w:cs="Arial"/>
                <w:b/>
                <w:color w:val="0D0D0D"/>
              </w:rPr>
            </w:pPr>
            <w:r w:rsidRPr="004D387E">
              <w:rPr>
                <w:rFonts w:ascii="Arial" w:hAnsi="Arial" w:cs="Arial"/>
                <w:b/>
                <w:color w:val="0D0D0D"/>
              </w:rPr>
              <w:t xml:space="preserve"> Intended outcome</w:t>
            </w:r>
          </w:p>
        </w:tc>
        <w:tc>
          <w:tcPr>
            <w:tcW w:w="3373" w:type="dxa"/>
            <w:gridSpan w:val="2"/>
            <w:shd w:val="clear" w:color="auto" w:fill="auto"/>
            <w:tcMar>
              <w:top w:w="57" w:type="dxa"/>
              <w:bottom w:w="57" w:type="dxa"/>
            </w:tcMar>
          </w:tcPr>
          <w:p w:rsidR="00CB13D2" w:rsidRPr="004D387E" w:rsidRDefault="00CB13D2" w:rsidP="00CB13D2">
            <w:pPr>
              <w:spacing w:line="288" w:lineRule="auto"/>
              <w:rPr>
                <w:rFonts w:ascii="Arial" w:hAnsi="Arial" w:cs="Arial"/>
                <w:b/>
                <w:color w:val="0D0D0D"/>
              </w:rPr>
            </w:pPr>
            <w:r w:rsidRPr="004D387E">
              <w:rPr>
                <w:rFonts w:ascii="Arial" w:hAnsi="Arial" w:cs="Arial"/>
                <w:b/>
                <w:color w:val="0D0D0D"/>
              </w:rPr>
              <w:t>What is the evidence and rationale for this choice?</w:t>
            </w:r>
          </w:p>
        </w:tc>
        <w:tc>
          <w:tcPr>
            <w:tcW w:w="3119" w:type="dxa"/>
            <w:gridSpan w:val="3"/>
            <w:shd w:val="clear" w:color="auto" w:fill="auto"/>
            <w:tcMar>
              <w:top w:w="57" w:type="dxa"/>
              <w:bottom w:w="57" w:type="dxa"/>
            </w:tcMar>
          </w:tcPr>
          <w:p w:rsidR="00CB13D2" w:rsidRPr="004D387E" w:rsidRDefault="00CB13D2" w:rsidP="00CB13D2">
            <w:pPr>
              <w:spacing w:line="288" w:lineRule="auto"/>
              <w:rPr>
                <w:rFonts w:ascii="Arial" w:hAnsi="Arial" w:cs="Arial"/>
                <w:b/>
                <w:color w:val="0D0D0D"/>
              </w:rPr>
            </w:pPr>
            <w:r w:rsidRPr="004D387E">
              <w:rPr>
                <w:rFonts w:ascii="Arial" w:hAnsi="Arial" w:cs="Arial"/>
                <w:b/>
                <w:color w:val="0D0D0D"/>
              </w:rPr>
              <w:t>How will you ensure it is implemented well?</w:t>
            </w:r>
          </w:p>
        </w:tc>
        <w:tc>
          <w:tcPr>
            <w:tcW w:w="1559" w:type="dxa"/>
            <w:shd w:val="clear" w:color="auto" w:fill="auto"/>
          </w:tcPr>
          <w:p w:rsidR="00CB13D2" w:rsidRPr="004D387E" w:rsidRDefault="00CB13D2" w:rsidP="00CB13D2">
            <w:pPr>
              <w:spacing w:line="288" w:lineRule="auto"/>
              <w:rPr>
                <w:rFonts w:ascii="Arial" w:hAnsi="Arial" w:cs="Arial"/>
                <w:b/>
                <w:color w:val="0D0D0D"/>
              </w:rPr>
            </w:pPr>
            <w:r w:rsidRPr="004D387E">
              <w:rPr>
                <w:rFonts w:ascii="Arial" w:hAnsi="Arial" w:cs="Arial"/>
                <w:b/>
                <w:color w:val="0D0D0D"/>
              </w:rPr>
              <w:t>Staff lead</w:t>
            </w:r>
          </w:p>
        </w:tc>
        <w:tc>
          <w:tcPr>
            <w:tcW w:w="2864" w:type="dxa"/>
            <w:gridSpan w:val="2"/>
            <w:shd w:val="clear" w:color="auto" w:fill="auto"/>
          </w:tcPr>
          <w:p w:rsidR="00CB13D2" w:rsidRPr="004D387E" w:rsidRDefault="00CB13D2" w:rsidP="00CB13D2">
            <w:pPr>
              <w:spacing w:line="288" w:lineRule="auto"/>
              <w:rPr>
                <w:rFonts w:ascii="Arial" w:hAnsi="Arial" w:cs="Arial"/>
                <w:b/>
                <w:color w:val="0D0D0D"/>
              </w:rPr>
            </w:pPr>
            <w:r w:rsidRPr="004D387E">
              <w:rPr>
                <w:rFonts w:ascii="Arial" w:hAnsi="Arial" w:cs="Arial"/>
                <w:b/>
                <w:color w:val="0D0D0D"/>
              </w:rPr>
              <w:t>When will you review implementation?</w:t>
            </w:r>
          </w:p>
        </w:tc>
      </w:tr>
      <w:tr w:rsidR="006B78A5" w:rsidRPr="004D387E" w:rsidTr="00A46717">
        <w:trPr>
          <w:trHeight w:hRule="exact" w:val="6316"/>
        </w:trPr>
        <w:tc>
          <w:tcPr>
            <w:tcW w:w="2235" w:type="dxa"/>
            <w:gridSpan w:val="3"/>
            <w:shd w:val="clear" w:color="auto" w:fill="auto"/>
            <w:tcMar>
              <w:top w:w="57" w:type="dxa"/>
              <w:bottom w:w="57" w:type="dxa"/>
            </w:tcMar>
          </w:tcPr>
          <w:p w:rsidR="006B78A5" w:rsidRPr="004D387E" w:rsidRDefault="00B45332" w:rsidP="006B78A5">
            <w:pPr>
              <w:spacing w:line="288" w:lineRule="auto"/>
              <w:rPr>
                <w:rFonts w:ascii="Arial" w:hAnsi="Arial" w:cs="Arial"/>
                <w:color w:val="0D0D0D"/>
                <w:sz w:val="18"/>
                <w:szCs w:val="18"/>
              </w:rPr>
            </w:pPr>
            <w:r>
              <w:rPr>
                <w:rFonts w:ascii="Arial" w:hAnsi="Arial" w:cs="Arial"/>
                <w:color w:val="0D0D0D"/>
                <w:sz w:val="22"/>
                <w:szCs w:val="22"/>
              </w:rPr>
              <w:t>Introduce the L</w:t>
            </w:r>
            <w:r w:rsidR="006B78A5">
              <w:rPr>
                <w:rFonts w:ascii="Arial" w:hAnsi="Arial" w:cs="Arial"/>
                <w:color w:val="0D0D0D"/>
                <w:sz w:val="22"/>
                <w:szCs w:val="22"/>
              </w:rPr>
              <w:t>exia reading intervention programme</w:t>
            </w:r>
          </w:p>
        </w:tc>
        <w:tc>
          <w:tcPr>
            <w:tcW w:w="2438" w:type="dxa"/>
            <w:gridSpan w:val="4"/>
            <w:shd w:val="clear" w:color="auto" w:fill="auto"/>
            <w:tcMar>
              <w:top w:w="57" w:type="dxa"/>
              <w:bottom w:w="57" w:type="dxa"/>
            </w:tcMar>
          </w:tcPr>
          <w:p w:rsidR="006B78A5" w:rsidRDefault="006B78A5" w:rsidP="006B78A5">
            <w:pPr>
              <w:spacing w:line="288" w:lineRule="auto"/>
              <w:rPr>
                <w:rFonts w:ascii="Arial" w:hAnsi="Arial" w:cs="Arial"/>
                <w:color w:val="0D0D0D"/>
                <w:sz w:val="22"/>
                <w:szCs w:val="22"/>
              </w:rPr>
            </w:pPr>
            <w:r>
              <w:rPr>
                <w:rFonts w:ascii="Arial" w:hAnsi="Arial" w:cs="Arial"/>
                <w:color w:val="0D0D0D"/>
                <w:sz w:val="22"/>
                <w:szCs w:val="22"/>
              </w:rPr>
              <w:t>All children have access to the Lexia in</w:t>
            </w:r>
            <w:r w:rsidR="00A46717">
              <w:rPr>
                <w:rFonts w:ascii="Arial" w:hAnsi="Arial" w:cs="Arial"/>
                <w:color w:val="0D0D0D"/>
                <w:sz w:val="22"/>
                <w:szCs w:val="22"/>
              </w:rPr>
              <w:t>tervention programme both in at</w:t>
            </w:r>
            <w:r>
              <w:rPr>
                <w:rFonts w:ascii="Arial" w:hAnsi="Arial" w:cs="Arial"/>
                <w:color w:val="0D0D0D"/>
                <w:sz w:val="22"/>
                <w:szCs w:val="22"/>
              </w:rPr>
              <w:t xml:space="preserve"> home and in school. </w:t>
            </w:r>
          </w:p>
          <w:p w:rsidR="006B78A5" w:rsidRDefault="006B78A5" w:rsidP="006B78A5">
            <w:pPr>
              <w:spacing w:line="288" w:lineRule="auto"/>
              <w:rPr>
                <w:rFonts w:ascii="Arial" w:hAnsi="Arial" w:cs="Arial"/>
                <w:color w:val="0D0D0D"/>
                <w:sz w:val="22"/>
                <w:szCs w:val="22"/>
              </w:rPr>
            </w:pPr>
          </w:p>
          <w:p w:rsidR="006B78A5" w:rsidRPr="004D387E" w:rsidRDefault="006B78A5" w:rsidP="006B78A5">
            <w:pPr>
              <w:spacing w:line="288" w:lineRule="auto"/>
              <w:rPr>
                <w:rFonts w:ascii="Arial" w:hAnsi="Arial" w:cs="Arial"/>
                <w:color w:val="0D0D0D"/>
                <w:sz w:val="18"/>
                <w:szCs w:val="18"/>
              </w:rPr>
            </w:pPr>
            <w:r>
              <w:rPr>
                <w:rFonts w:ascii="Arial" w:hAnsi="Arial" w:cs="Arial"/>
                <w:color w:val="0D0D0D"/>
                <w:sz w:val="22"/>
                <w:szCs w:val="22"/>
              </w:rPr>
              <w:t>All children reach ARE expectations for reading by the end of each KS.</w:t>
            </w:r>
          </w:p>
        </w:tc>
        <w:tc>
          <w:tcPr>
            <w:tcW w:w="3373" w:type="dxa"/>
            <w:gridSpan w:val="2"/>
            <w:shd w:val="clear" w:color="auto" w:fill="auto"/>
            <w:tcMar>
              <w:top w:w="57" w:type="dxa"/>
              <w:bottom w:w="57" w:type="dxa"/>
            </w:tcMar>
          </w:tcPr>
          <w:p w:rsidR="006B78A5" w:rsidRDefault="006B78A5" w:rsidP="006B78A5">
            <w:pPr>
              <w:rPr>
                <w:rFonts w:ascii="Arial" w:hAnsi="Arial" w:cs="Arial"/>
                <w:color w:val="0D0D0D"/>
                <w:sz w:val="22"/>
                <w:szCs w:val="22"/>
              </w:rPr>
            </w:pPr>
            <w:r w:rsidRPr="00747F2C">
              <w:rPr>
                <w:rFonts w:ascii="Arial" w:hAnsi="Arial" w:cs="Arial"/>
                <w:color w:val="0D0D0D"/>
                <w:sz w:val="22"/>
                <w:szCs w:val="22"/>
              </w:rPr>
              <w:t>Lexia’s ongoing commitment to peer-reviewed efficacy research and gold-standard outcome studies lead the industry and are at the centre of pedagogical approach. All of Lexia’s products are designed according to the latest scientific findings in education and interface designs and are tested for outcomes in schools.</w:t>
            </w:r>
          </w:p>
          <w:p w:rsidR="00A46717" w:rsidRPr="00A46717" w:rsidRDefault="00A46717" w:rsidP="00A46717">
            <w:pPr>
              <w:pStyle w:val="NormalWeb"/>
              <w:spacing w:before="0" w:beforeAutospacing="0" w:after="0" w:afterAutospacing="0"/>
              <w:rPr>
                <w:rFonts w:ascii="Arial" w:hAnsi="Arial" w:cs="Arial"/>
                <w:color w:val="0D0D0D"/>
                <w:sz w:val="22"/>
                <w:szCs w:val="22"/>
              </w:rPr>
            </w:pPr>
            <w:r w:rsidRPr="00A46717">
              <w:rPr>
                <w:rFonts w:ascii="Arial" w:hAnsi="Arial" w:cs="Arial"/>
                <w:color w:val="0D0D0D"/>
                <w:sz w:val="22"/>
                <w:szCs w:val="22"/>
              </w:rPr>
              <w:t>Due to its broad scope and sequence of activities, Lexia provides ONE personalised solution for primary-age pupils in:</w:t>
            </w:r>
          </w:p>
          <w:p w:rsidR="00A46717" w:rsidRPr="00A46717" w:rsidRDefault="00A46717" w:rsidP="00A46717">
            <w:pPr>
              <w:pStyle w:val="NormalWeb"/>
              <w:numPr>
                <w:ilvl w:val="0"/>
                <w:numId w:val="44"/>
              </w:numPr>
              <w:spacing w:before="0" w:beforeAutospacing="0" w:after="0" w:afterAutospacing="0"/>
              <w:rPr>
                <w:rFonts w:ascii="Arial" w:hAnsi="Arial" w:cs="Arial"/>
                <w:bCs/>
                <w:color w:val="0D0D0D"/>
                <w:sz w:val="22"/>
                <w:szCs w:val="22"/>
              </w:rPr>
            </w:pPr>
            <w:r w:rsidRPr="00A46717">
              <w:rPr>
                <w:rFonts w:ascii="Arial" w:hAnsi="Arial" w:cs="Arial"/>
                <w:bCs/>
                <w:color w:val="0D0D0D"/>
                <w:sz w:val="22"/>
                <w:szCs w:val="22"/>
              </w:rPr>
              <w:t>Phonological Awareness</w:t>
            </w:r>
          </w:p>
          <w:p w:rsidR="00A46717" w:rsidRPr="00A46717" w:rsidRDefault="00A46717" w:rsidP="00A46717">
            <w:pPr>
              <w:pStyle w:val="NormalWeb"/>
              <w:numPr>
                <w:ilvl w:val="0"/>
                <w:numId w:val="44"/>
              </w:numPr>
              <w:spacing w:before="0" w:beforeAutospacing="0" w:after="0" w:afterAutospacing="0"/>
              <w:rPr>
                <w:rFonts w:ascii="Arial" w:hAnsi="Arial" w:cs="Arial"/>
                <w:bCs/>
                <w:color w:val="0D0D0D"/>
                <w:sz w:val="22"/>
                <w:szCs w:val="22"/>
              </w:rPr>
            </w:pPr>
            <w:r w:rsidRPr="00A46717">
              <w:rPr>
                <w:rFonts w:ascii="Arial" w:hAnsi="Arial" w:cs="Arial"/>
                <w:bCs/>
                <w:color w:val="0D0D0D"/>
                <w:sz w:val="22"/>
                <w:szCs w:val="22"/>
              </w:rPr>
              <w:t>Phonics</w:t>
            </w:r>
          </w:p>
          <w:p w:rsidR="00A46717" w:rsidRPr="00A46717" w:rsidRDefault="00A46717" w:rsidP="00A46717">
            <w:pPr>
              <w:pStyle w:val="NormalWeb"/>
              <w:numPr>
                <w:ilvl w:val="0"/>
                <w:numId w:val="44"/>
              </w:numPr>
              <w:spacing w:before="0" w:beforeAutospacing="0" w:after="0" w:afterAutospacing="0"/>
              <w:rPr>
                <w:rFonts w:ascii="Arial" w:hAnsi="Arial" w:cs="Arial"/>
                <w:bCs/>
                <w:color w:val="0D0D0D"/>
                <w:sz w:val="22"/>
                <w:szCs w:val="22"/>
              </w:rPr>
            </w:pPr>
            <w:r w:rsidRPr="00A46717">
              <w:rPr>
                <w:rFonts w:ascii="Arial" w:hAnsi="Arial" w:cs="Arial"/>
                <w:bCs/>
                <w:color w:val="0D0D0D"/>
                <w:sz w:val="22"/>
                <w:szCs w:val="22"/>
              </w:rPr>
              <w:t>Fluency</w:t>
            </w:r>
          </w:p>
          <w:p w:rsidR="00A46717" w:rsidRPr="00A46717" w:rsidRDefault="00A46717" w:rsidP="00A46717">
            <w:pPr>
              <w:pStyle w:val="NormalWeb"/>
              <w:numPr>
                <w:ilvl w:val="0"/>
                <w:numId w:val="44"/>
              </w:numPr>
              <w:spacing w:before="0" w:beforeAutospacing="0" w:after="0" w:afterAutospacing="0"/>
              <w:rPr>
                <w:rStyle w:val="Strong"/>
                <w:rFonts w:ascii="Arial" w:hAnsi="Arial" w:cs="Arial"/>
                <w:b w:val="0"/>
                <w:color w:val="061B27"/>
                <w:sz w:val="22"/>
                <w:szCs w:val="22"/>
              </w:rPr>
            </w:pPr>
            <w:r w:rsidRPr="00A46717">
              <w:rPr>
                <w:rStyle w:val="Strong"/>
                <w:rFonts w:ascii="Arial" w:hAnsi="Arial" w:cs="Arial"/>
                <w:b w:val="0"/>
                <w:color w:val="061B27"/>
                <w:sz w:val="22"/>
                <w:szCs w:val="22"/>
              </w:rPr>
              <w:t>Vocabulary</w:t>
            </w:r>
          </w:p>
          <w:p w:rsidR="00A46717" w:rsidRPr="00A46717" w:rsidRDefault="00A46717" w:rsidP="00A46717">
            <w:pPr>
              <w:pStyle w:val="NormalWeb"/>
              <w:numPr>
                <w:ilvl w:val="0"/>
                <w:numId w:val="44"/>
              </w:numPr>
              <w:spacing w:before="0" w:beforeAutospacing="0" w:after="0" w:afterAutospacing="0"/>
              <w:rPr>
                <w:rStyle w:val="Strong"/>
                <w:rFonts w:ascii="Arial" w:hAnsi="Arial" w:cs="Arial"/>
                <w:b w:val="0"/>
                <w:color w:val="061B27"/>
                <w:sz w:val="22"/>
                <w:szCs w:val="22"/>
              </w:rPr>
            </w:pPr>
            <w:r w:rsidRPr="00A46717">
              <w:rPr>
                <w:rStyle w:val="Strong"/>
                <w:rFonts w:ascii="Arial" w:hAnsi="Arial" w:cs="Arial"/>
                <w:b w:val="0"/>
                <w:color w:val="061B27"/>
                <w:sz w:val="22"/>
                <w:szCs w:val="22"/>
              </w:rPr>
              <w:t>Comprehension (foundational to advanced KS2+)</w:t>
            </w:r>
          </w:p>
          <w:p w:rsidR="00A46717" w:rsidRPr="00A46717" w:rsidRDefault="00A46717" w:rsidP="00A46717">
            <w:pPr>
              <w:pStyle w:val="NormalWeb"/>
              <w:numPr>
                <w:ilvl w:val="0"/>
                <w:numId w:val="44"/>
              </w:numPr>
              <w:spacing w:before="0" w:beforeAutospacing="0" w:after="0" w:afterAutospacing="0"/>
              <w:rPr>
                <w:rFonts w:ascii="Arial" w:hAnsi="Arial" w:cs="Arial"/>
                <w:color w:val="061B27"/>
                <w:sz w:val="22"/>
                <w:szCs w:val="22"/>
              </w:rPr>
            </w:pPr>
            <w:r w:rsidRPr="00A46717">
              <w:rPr>
                <w:rStyle w:val="Strong"/>
                <w:rFonts w:ascii="Arial" w:hAnsi="Arial" w:cs="Arial"/>
                <w:b w:val="0"/>
                <w:color w:val="061B27"/>
                <w:sz w:val="22"/>
                <w:szCs w:val="22"/>
              </w:rPr>
              <w:t>Spelling Rules</w:t>
            </w:r>
          </w:p>
          <w:p w:rsidR="00A46717" w:rsidRDefault="00A46717" w:rsidP="006B78A5">
            <w:pPr>
              <w:rPr>
                <w:rFonts w:ascii="Arial" w:hAnsi="Arial" w:cs="Arial"/>
                <w:color w:val="0D0D0D"/>
                <w:sz w:val="22"/>
                <w:szCs w:val="22"/>
              </w:rPr>
            </w:pPr>
          </w:p>
          <w:p w:rsidR="00A46717" w:rsidRPr="00747F2C" w:rsidRDefault="00A46717" w:rsidP="006B78A5">
            <w:pPr>
              <w:rPr>
                <w:rFonts w:ascii="Arial" w:hAnsi="Arial" w:cs="Arial"/>
                <w:color w:val="0D0D0D"/>
                <w:sz w:val="22"/>
                <w:szCs w:val="22"/>
              </w:rPr>
            </w:pPr>
          </w:p>
          <w:p w:rsidR="006B78A5" w:rsidRPr="004D387E" w:rsidRDefault="006B78A5" w:rsidP="006B78A5">
            <w:pPr>
              <w:spacing w:line="288" w:lineRule="auto"/>
              <w:rPr>
                <w:rFonts w:ascii="Arial" w:hAnsi="Arial" w:cs="Arial"/>
                <w:color w:val="0D0D0D"/>
                <w:sz w:val="18"/>
                <w:szCs w:val="18"/>
              </w:rPr>
            </w:pPr>
          </w:p>
        </w:tc>
        <w:tc>
          <w:tcPr>
            <w:tcW w:w="3119" w:type="dxa"/>
            <w:gridSpan w:val="3"/>
            <w:shd w:val="clear" w:color="auto" w:fill="auto"/>
            <w:tcMar>
              <w:top w:w="57" w:type="dxa"/>
              <w:bottom w:w="57" w:type="dxa"/>
            </w:tcMar>
          </w:tcPr>
          <w:p w:rsidR="00A46717" w:rsidRDefault="00A46717" w:rsidP="006B78A5">
            <w:pPr>
              <w:spacing w:line="288" w:lineRule="auto"/>
              <w:rPr>
                <w:rFonts w:ascii="Arial" w:hAnsi="Arial" w:cs="Arial"/>
                <w:color w:val="0D0D0D"/>
                <w:sz w:val="22"/>
                <w:szCs w:val="22"/>
              </w:rPr>
            </w:pPr>
            <w:r>
              <w:rPr>
                <w:rFonts w:ascii="Arial" w:hAnsi="Arial" w:cs="Arial"/>
                <w:color w:val="0D0D0D"/>
                <w:sz w:val="22"/>
                <w:szCs w:val="22"/>
              </w:rPr>
              <w:t>Training will be provided to a member of SLT so that effective QA and programme implementation can be monitored, along with 2 experienced TA’s who will lead the programme with children.</w:t>
            </w:r>
          </w:p>
          <w:p w:rsidR="006B78A5" w:rsidRDefault="006B78A5" w:rsidP="006B78A5">
            <w:pPr>
              <w:spacing w:line="288" w:lineRule="auto"/>
              <w:rPr>
                <w:rFonts w:ascii="Arial" w:hAnsi="Arial" w:cs="Arial"/>
                <w:color w:val="0D0D0D"/>
                <w:sz w:val="22"/>
                <w:szCs w:val="22"/>
              </w:rPr>
            </w:pPr>
            <w:r>
              <w:rPr>
                <w:rFonts w:ascii="Arial" w:hAnsi="Arial" w:cs="Arial"/>
                <w:color w:val="0D0D0D"/>
                <w:sz w:val="22"/>
                <w:szCs w:val="22"/>
              </w:rPr>
              <w:t>Ongoing programme monitoring will ensure that this targeted intervention is successful and provides VfM.</w:t>
            </w:r>
          </w:p>
          <w:p w:rsidR="006B78A5" w:rsidRPr="004D387E" w:rsidRDefault="006B78A5" w:rsidP="006B78A5">
            <w:pPr>
              <w:spacing w:line="288" w:lineRule="auto"/>
              <w:rPr>
                <w:rFonts w:ascii="Arial" w:hAnsi="Arial" w:cs="Arial"/>
                <w:color w:val="0D0D0D"/>
                <w:sz w:val="18"/>
                <w:szCs w:val="18"/>
              </w:rPr>
            </w:pPr>
            <w:r>
              <w:rPr>
                <w:rFonts w:ascii="Arial" w:hAnsi="Arial" w:cs="Arial"/>
                <w:color w:val="0D0D0D"/>
                <w:sz w:val="22"/>
                <w:szCs w:val="22"/>
              </w:rPr>
              <w:t>Targeted time in an afternoon will be used for intervention groups to use the programme</w:t>
            </w:r>
            <w:r w:rsidR="00B45332">
              <w:rPr>
                <w:rFonts w:ascii="Arial" w:hAnsi="Arial" w:cs="Arial"/>
                <w:color w:val="0D0D0D"/>
                <w:sz w:val="22"/>
                <w:szCs w:val="22"/>
              </w:rPr>
              <w:t xml:space="preserve"> supported by a trained TA</w:t>
            </w:r>
            <w:r>
              <w:rPr>
                <w:rFonts w:ascii="Arial" w:hAnsi="Arial" w:cs="Arial"/>
                <w:color w:val="0D0D0D"/>
                <w:sz w:val="22"/>
                <w:szCs w:val="22"/>
              </w:rPr>
              <w:t>.</w:t>
            </w:r>
          </w:p>
        </w:tc>
        <w:tc>
          <w:tcPr>
            <w:tcW w:w="1559" w:type="dxa"/>
            <w:shd w:val="clear" w:color="auto" w:fill="auto"/>
          </w:tcPr>
          <w:p w:rsidR="006B78A5" w:rsidRPr="004D387E" w:rsidRDefault="006B78A5" w:rsidP="006B78A5">
            <w:pPr>
              <w:spacing w:line="288" w:lineRule="auto"/>
              <w:rPr>
                <w:rFonts w:ascii="Arial" w:hAnsi="Arial" w:cs="Arial"/>
                <w:color w:val="0D0D0D"/>
                <w:sz w:val="18"/>
                <w:szCs w:val="18"/>
              </w:rPr>
            </w:pPr>
            <w:r>
              <w:rPr>
                <w:rFonts w:ascii="Arial" w:hAnsi="Arial" w:cs="Arial"/>
                <w:color w:val="0D0D0D"/>
                <w:sz w:val="22"/>
                <w:szCs w:val="22"/>
              </w:rPr>
              <w:t>Principal</w:t>
            </w:r>
          </w:p>
        </w:tc>
        <w:tc>
          <w:tcPr>
            <w:tcW w:w="2864" w:type="dxa"/>
            <w:gridSpan w:val="2"/>
            <w:shd w:val="clear" w:color="auto" w:fill="auto"/>
          </w:tcPr>
          <w:p w:rsidR="006B78A5" w:rsidRPr="004D387E" w:rsidRDefault="006B78A5" w:rsidP="006B78A5">
            <w:pPr>
              <w:spacing w:line="288" w:lineRule="auto"/>
              <w:rPr>
                <w:rFonts w:ascii="Arial" w:hAnsi="Arial" w:cs="Arial"/>
                <w:color w:val="0D0D0D"/>
                <w:sz w:val="18"/>
                <w:szCs w:val="18"/>
              </w:rPr>
            </w:pPr>
            <w:r>
              <w:rPr>
                <w:rFonts w:ascii="Arial" w:hAnsi="Arial" w:cs="Arial"/>
                <w:color w:val="0D0D0D"/>
                <w:sz w:val="22"/>
                <w:szCs w:val="22"/>
              </w:rPr>
              <w:t>December 2020 and at the end of each half term.</w:t>
            </w:r>
          </w:p>
        </w:tc>
      </w:tr>
      <w:tr w:rsidR="006B78A5" w:rsidRPr="004D387E" w:rsidTr="006B78A5">
        <w:trPr>
          <w:trHeight w:hRule="exact" w:val="2579"/>
        </w:trPr>
        <w:tc>
          <w:tcPr>
            <w:tcW w:w="2235" w:type="dxa"/>
            <w:gridSpan w:val="3"/>
            <w:shd w:val="clear" w:color="auto" w:fill="auto"/>
            <w:tcMar>
              <w:top w:w="57" w:type="dxa"/>
              <w:bottom w:w="57" w:type="dxa"/>
            </w:tcMar>
          </w:tcPr>
          <w:p w:rsidR="006B78A5" w:rsidRPr="004D387E" w:rsidRDefault="006B78A5" w:rsidP="006B78A5">
            <w:pPr>
              <w:spacing w:line="288" w:lineRule="auto"/>
              <w:rPr>
                <w:rFonts w:ascii="Arial" w:hAnsi="Arial" w:cs="Arial"/>
                <w:color w:val="0D0D0D"/>
                <w:sz w:val="18"/>
                <w:szCs w:val="18"/>
              </w:rPr>
            </w:pPr>
            <w:r>
              <w:rPr>
                <w:rFonts w:ascii="Arial" w:hAnsi="Arial" w:cs="Arial"/>
                <w:color w:val="0D0D0D"/>
                <w:sz w:val="22"/>
                <w:szCs w:val="22"/>
              </w:rPr>
              <w:t>Online 1:1 and small group lessons on targeted gaps in learning.</w:t>
            </w:r>
          </w:p>
        </w:tc>
        <w:tc>
          <w:tcPr>
            <w:tcW w:w="2438" w:type="dxa"/>
            <w:gridSpan w:val="4"/>
            <w:shd w:val="clear" w:color="auto" w:fill="auto"/>
            <w:tcMar>
              <w:top w:w="57" w:type="dxa"/>
              <w:bottom w:w="57" w:type="dxa"/>
            </w:tcMar>
          </w:tcPr>
          <w:p w:rsidR="006B78A5" w:rsidRPr="004D387E" w:rsidRDefault="006B78A5" w:rsidP="006B78A5">
            <w:pPr>
              <w:spacing w:line="288" w:lineRule="auto"/>
              <w:rPr>
                <w:rFonts w:ascii="Arial" w:hAnsi="Arial" w:cs="Arial"/>
                <w:color w:val="0D0D0D"/>
                <w:sz w:val="18"/>
                <w:szCs w:val="18"/>
              </w:rPr>
            </w:pPr>
            <w:r>
              <w:rPr>
                <w:rFonts w:ascii="Arial" w:hAnsi="Arial" w:cs="Arial"/>
                <w:color w:val="0D0D0D"/>
                <w:sz w:val="22"/>
                <w:szCs w:val="22"/>
              </w:rPr>
              <w:t>More chidren achieve ARE and academy KPI’s met.</w:t>
            </w:r>
          </w:p>
        </w:tc>
        <w:tc>
          <w:tcPr>
            <w:tcW w:w="3373" w:type="dxa"/>
            <w:gridSpan w:val="2"/>
            <w:shd w:val="clear" w:color="auto" w:fill="auto"/>
            <w:tcMar>
              <w:top w:w="57" w:type="dxa"/>
              <w:bottom w:w="57" w:type="dxa"/>
            </w:tcMar>
          </w:tcPr>
          <w:p w:rsidR="006B78A5" w:rsidRPr="00F3471D" w:rsidRDefault="006B78A5" w:rsidP="006B78A5">
            <w:pPr>
              <w:pStyle w:val="NormalWeb"/>
              <w:spacing w:before="0" w:beforeAutospacing="0" w:after="288" w:afterAutospacing="0"/>
              <w:rPr>
                <w:rFonts w:ascii="Arial" w:hAnsi="Arial" w:cs="Arial"/>
                <w:color w:val="0D0D0D"/>
                <w:sz w:val="22"/>
                <w:szCs w:val="22"/>
              </w:rPr>
            </w:pPr>
            <w:r>
              <w:rPr>
                <w:rFonts w:ascii="Arial" w:hAnsi="Arial" w:cs="Arial"/>
                <w:color w:val="0D0D0D"/>
                <w:sz w:val="22"/>
                <w:szCs w:val="22"/>
              </w:rPr>
              <w:t>EEF e</w:t>
            </w:r>
            <w:r w:rsidRPr="00F3471D">
              <w:rPr>
                <w:rFonts w:ascii="Arial" w:hAnsi="Arial" w:cs="Arial"/>
                <w:color w:val="0D0D0D"/>
                <w:sz w:val="22"/>
                <w:szCs w:val="22"/>
              </w:rPr>
              <w:t>vidence indicates that one to one tuition can be effective, delivering approximately five additional months’ progress on average.</w:t>
            </w:r>
          </w:p>
          <w:p w:rsidR="006B78A5" w:rsidRPr="004D387E" w:rsidRDefault="006B78A5" w:rsidP="006B78A5">
            <w:pPr>
              <w:pStyle w:val="NormalWeb"/>
              <w:spacing w:before="0" w:beforeAutospacing="0" w:after="288" w:afterAutospacing="0"/>
              <w:rPr>
                <w:rFonts w:ascii="Arial" w:hAnsi="Arial" w:cs="Arial"/>
                <w:color w:val="0D0D0D"/>
                <w:sz w:val="18"/>
                <w:szCs w:val="18"/>
              </w:rPr>
            </w:pPr>
          </w:p>
        </w:tc>
        <w:tc>
          <w:tcPr>
            <w:tcW w:w="3119" w:type="dxa"/>
            <w:gridSpan w:val="3"/>
            <w:shd w:val="clear" w:color="auto" w:fill="auto"/>
            <w:tcMar>
              <w:top w:w="57" w:type="dxa"/>
              <w:bottom w:w="57" w:type="dxa"/>
            </w:tcMar>
          </w:tcPr>
          <w:p w:rsidR="006B78A5" w:rsidRDefault="006B78A5" w:rsidP="006B78A5">
            <w:pPr>
              <w:rPr>
                <w:rFonts w:ascii="Arial" w:hAnsi="Arial" w:cs="Arial"/>
                <w:color w:val="0D0D0D"/>
                <w:sz w:val="22"/>
                <w:szCs w:val="22"/>
              </w:rPr>
            </w:pPr>
            <w:r>
              <w:rPr>
                <w:rFonts w:ascii="Arial" w:hAnsi="Arial" w:cs="Arial"/>
                <w:color w:val="0D0D0D"/>
                <w:sz w:val="22"/>
                <w:szCs w:val="22"/>
              </w:rPr>
              <w:t>On going programme monitoring.</w:t>
            </w:r>
          </w:p>
          <w:p w:rsidR="006B78A5" w:rsidRDefault="006B78A5" w:rsidP="006B78A5">
            <w:pPr>
              <w:rPr>
                <w:rFonts w:ascii="Arial" w:hAnsi="Arial" w:cs="Arial"/>
                <w:color w:val="0D0D0D"/>
                <w:sz w:val="22"/>
                <w:szCs w:val="22"/>
              </w:rPr>
            </w:pPr>
          </w:p>
          <w:p w:rsidR="006B78A5" w:rsidRDefault="006B78A5" w:rsidP="006B78A5">
            <w:pPr>
              <w:rPr>
                <w:rFonts w:ascii="Arial" w:hAnsi="Arial" w:cs="Arial"/>
                <w:color w:val="0D0D0D"/>
                <w:sz w:val="22"/>
                <w:szCs w:val="22"/>
              </w:rPr>
            </w:pPr>
            <w:r>
              <w:rPr>
                <w:rFonts w:ascii="Arial" w:hAnsi="Arial" w:cs="Arial"/>
                <w:color w:val="0D0D0D"/>
                <w:sz w:val="22"/>
                <w:szCs w:val="22"/>
              </w:rPr>
              <w:t>Intervention children based on the latest latest tracking information.</w:t>
            </w:r>
          </w:p>
          <w:p w:rsidR="006B78A5" w:rsidRDefault="006B78A5" w:rsidP="006B78A5">
            <w:pPr>
              <w:rPr>
                <w:rFonts w:ascii="Arial" w:hAnsi="Arial" w:cs="Arial"/>
                <w:color w:val="0D0D0D"/>
                <w:sz w:val="22"/>
                <w:szCs w:val="22"/>
              </w:rPr>
            </w:pPr>
          </w:p>
          <w:p w:rsidR="006B78A5" w:rsidRDefault="006B78A5" w:rsidP="006B78A5">
            <w:pPr>
              <w:rPr>
                <w:rFonts w:ascii="Arial" w:hAnsi="Arial" w:cs="Arial"/>
                <w:color w:val="0D0D0D"/>
                <w:sz w:val="22"/>
                <w:szCs w:val="22"/>
              </w:rPr>
            </w:pPr>
            <w:r>
              <w:rPr>
                <w:rFonts w:ascii="Arial" w:hAnsi="Arial" w:cs="Arial"/>
                <w:color w:val="0D0D0D"/>
                <w:sz w:val="22"/>
                <w:szCs w:val="22"/>
              </w:rPr>
              <w:t>Online learning platform QA’d at regular intervals.</w:t>
            </w:r>
          </w:p>
          <w:p w:rsidR="006B78A5" w:rsidRPr="004D387E" w:rsidRDefault="006B78A5" w:rsidP="006B78A5">
            <w:pPr>
              <w:spacing w:line="288" w:lineRule="auto"/>
              <w:rPr>
                <w:rFonts w:ascii="Arial" w:hAnsi="Arial" w:cs="Arial"/>
                <w:color w:val="0D0D0D"/>
                <w:sz w:val="18"/>
                <w:szCs w:val="18"/>
              </w:rPr>
            </w:pPr>
          </w:p>
        </w:tc>
        <w:tc>
          <w:tcPr>
            <w:tcW w:w="1559" w:type="dxa"/>
            <w:shd w:val="clear" w:color="auto" w:fill="auto"/>
          </w:tcPr>
          <w:p w:rsidR="006B78A5" w:rsidRPr="004D387E" w:rsidRDefault="006B78A5" w:rsidP="006B78A5">
            <w:pPr>
              <w:spacing w:line="288" w:lineRule="auto"/>
              <w:rPr>
                <w:rFonts w:ascii="Arial" w:hAnsi="Arial" w:cs="Arial"/>
                <w:color w:val="0D0D0D"/>
                <w:sz w:val="18"/>
                <w:szCs w:val="18"/>
              </w:rPr>
            </w:pPr>
            <w:r>
              <w:rPr>
                <w:rFonts w:ascii="Arial" w:hAnsi="Arial" w:cs="Arial"/>
                <w:color w:val="0D0D0D"/>
                <w:sz w:val="22"/>
                <w:szCs w:val="22"/>
              </w:rPr>
              <w:t>Deputy Head</w:t>
            </w:r>
          </w:p>
        </w:tc>
        <w:tc>
          <w:tcPr>
            <w:tcW w:w="2864" w:type="dxa"/>
            <w:gridSpan w:val="2"/>
            <w:shd w:val="clear" w:color="auto" w:fill="auto"/>
          </w:tcPr>
          <w:p w:rsidR="006B78A5" w:rsidRPr="004D387E" w:rsidRDefault="004A2598" w:rsidP="004A2598">
            <w:pPr>
              <w:spacing w:line="288" w:lineRule="auto"/>
              <w:rPr>
                <w:rFonts w:ascii="Arial" w:hAnsi="Arial" w:cs="Arial"/>
                <w:color w:val="0D0D0D"/>
                <w:sz w:val="18"/>
                <w:szCs w:val="18"/>
              </w:rPr>
            </w:pPr>
            <w:r>
              <w:rPr>
                <w:rFonts w:ascii="Arial" w:hAnsi="Arial" w:cs="Arial"/>
                <w:color w:val="0D0D0D"/>
                <w:sz w:val="22"/>
                <w:szCs w:val="22"/>
              </w:rPr>
              <w:t>At each tracking window.</w:t>
            </w:r>
          </w:p>
        </w:tc>
      </w:tr>
      <w:tr w:rsidR="006B78A5" w:rsidRPr="004D387E" w:rsidTr="00497F23">
        <w:trPr>
          <w:trHeight w:hRule="exact" w:val="387"/>
        </w:trPr>
        <w:tc>
          <w:tcPr>
            <w:tcW w:w="12724" w:type="dxa"/>
            <w:gridSpan w:val="13"/>
            <w:shd w:val="clear" w:color="auto" w:fill="auto"/>
            <w:tcMar>
              <w:top w:w="57" w:type="dxa"/>
              <w:bottom w:w="57" w:type="dxa"/>
            </w:tcMar>
          </w:tcPr>
          <w:p w:rsidR="006B78A5" w:rsidRPr="004D387E" w:rsidRDefault="006B78A5" w:rsidP="006B78A5">
            <w:pPr>
              <w:spacing w:line="288" w:lineRule="auto"/>
              <w:jc w:val="right"/>
              <w:rPr>
                <w:rFonts w:ascii="Arial" w:hAnsi="Arial" w:cs="Arial"/>
                <w:color w:val="0D0D0D"/>
              </w:rPr>
            </w:pPr>
            <w:r w:rsidRPr="004D387E">
              <w:rPr>
                <w:rFonts w:ascii="Arial" w:hAnsi="Arial" w:cs="Arial"/>
                <w:b/>
                <w:color w:val="0D0D0D"/>
              </w:rPr>
              <w:t>Total budgeted cost</w:t>
            </w:r>
          </w:p>
        </w:tc>
        <w:tc>
          <w:tcPr>
            <w:tcW w:w="2864" w:type="dxa"/>
            <w:gridSpan w:val="2"/>
            <w:shd w:val="clear" w:color="auto" w:fill="auto"/>
          </w:tcPr>
          <w:p w:rsidR="006B78A5" w:rsidRPr="004D387E" w:rsidRDefault="004A2598" w:rsidP="006B78A5">
            <w:pPr>
              <w:spacing w:line="288" w:lineRule="auto"/>
              <w:rPr>
                <w:rFonts w:ascii="Arial" w:hAnsi="Arial" w:cs="Arial"/>
                <w:color w:val="0D0D0D"/>
              </w:rPr>
            </w:pPr>
            <w:r>
              <w:rPr>
                <w:rFonts w:ascii="Arial" w:hAnsi="Arial" w:cs="Arial"/>
                <w:color w:val="0D0D0D"/>
              </w:rPr>
              <w:t>£12,400</w:t>
            </w:r>
          </w:p>
        </w:tc>
      </w:tr>
    </w:tbl>
    <w:p w:rsidR="006E09EC" w:rsidRDefault="006E09EC" w:rsidP="00A46717">
      <w:pPr>
        <w:pStyle w:val="BodyText"/>
        <w:ind w:left="0" w:firstLine="0"/>
        <w:rPr>
          <w:rFonts w:ascii="Calibri" w:eastAsia="Calibri" w:hAnsi="Calibri" w:cs="Calibri"/>
          <w:b/>
          <w:sz w:val="20"/>
          <w:szCs w:val="24"/>
          <w:lang w:bidi="en-US"/>
        </w:rPr>
      </w:pPr>
    </w:p>
    <w:p w:rsidR="0038696E" w:rsidRDefault="0038696E" w:rsidP="00E90257">
      <w:pPr>
        <w:pStyle w:val="BodyText"/>
        <w:ind w:left="0" w:firstLine="0"/>
        <w:rPr>
          <w:rFonts w:ascii="Calibri" w:eastAsia="Calibri" w:hAnsi="Calibri" w:cs="Calibri"/>
          <w:b/>
          <w:sz w:val="20"/>
          <w:szCs w:val="24"/>
          <w:lang w:bidi="en-US"/>
        </w:rPr>
      </w:pPr>
    </w:p>
    <w:sectPr w:rsidR="0038696E" w:rsidSect="006E09EC">
      <w:headerReference w:type="even" r:id="rId11"/>
      <w:headerReference w:type="default" r:id="rId12"/>
      <w:footerReference w:type="even" r:id="rId13"/>
      <w:footerReference w:type="default" r:id="rId14"/>
      <w:headerReference w:type="first" r:id="rId15"/>
      <w:footerReference w:type="first" r:id="rId16"/>
      <w:pgSz w:w="16840" w:h="11910" w:orient="landscape"/>
      <w:pgMar w:top="1218" w:right="160" w:bottom="0" w:left="680" w:header="756"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2B5" w:rsidRDefault="003112B5">
      <w:r>
        <w:separator/>
      </w:r>
    </w:p>
  </w:endnote>
  <w:endnote w:type="continuationSeparator" w:id="0">
    <w:p w:rsidR="003112B5" w:rsidRDefault="003112B5">
      <w:r>
        <w:continuationSeparator/>
      </w:r>
    </w:p>
  </w:endnote>
  <w:endnote w:type="continuationNotice" w:id="1">
    <w:p w:rsidR="003112B5" w:rsidRDefault="00311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iss 721">
    <w:altName w:val="Cambria"/>
    <w:charset w:val="00"/>
    <w:family w:val="roman"/>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98" w:rsidRDefault="004A2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57" w:rsidRPr="00E90257" w:rsidRDefault="00E90257" w:rsidP="00E90257">
    <w:pPr>
      <w:pStyle w:val="Footer"/>
      <w:jc w:val="center"/>
      <w:rPr>
        <w:rFonts w:ascii="Calibri" w:hAnsi="Calibri"/>
        <w:color w:val="808387"/>
        <w:spacing w:val="6"/>
      </w:rPr>
    </w:pPr>
    <w:r w:rsidRPr="000003CF">
      <w:rPr>
        <w:rFonts w:ascii="Calibri" w:hAnsi="Calibri"/>
        <w:color w:val="808387"/>
        <w:spacing w:val="5"/>
      </w:rPr>
      <w:t xml:space="preserve">AMBITION </w:t>
    </w:r>
    <w:r w:rsidRPr="000003CF">
      <w:rPr>
        <w:rFonts w:ascii="Calibri" w:hAnsi="Calibri"/>
        <w:color w:val="808387"/>
        <w:spacing w:val="-24"/>
      </w:rPr>
      <w:t xml:space="preserve"> </w:t>
    </w:r>
    <w:r w:rsidRPr="000003CF">
      <w:rPr>
        <w:rFonts w:ascii="Calibri" w:hAnsi="Calibri"/>
        <w:color w:val="00BAB2"/>
      </w:rPr>
      <w:t xml:space="preserve">I </w:t>
    </w:r>
    <w:r w:rsidRPr="000003CF">
      <w:rPr>
        <w:rFonts w:ascii="Calibri" w:hAnsi="Calibri"/>
        <w:color w:val="00BAB2"/>
        <w:spacing w:val="-24"/>
      </w:rPr>
      <w:t xml:space="preserve"> </w:t>
    </w:r>
    <w:r w:rsidRPr="000003CF">
      <w:rPr>
        <w:rFonts w:ascii="Calibri" w:hAnsi="Calibri"/>
        <w:color w:val="808387"/>
        <w:spacing w:val="5"/>
      </w:rPr>
      <w:t xml:space="preserve">INTEGRITY </w:t>
    </w:r>
    <w:r w:rsidRPr="000003CF">
      <w:rPr>
        <w:rFonts w:ascii="Calibri" w:hAnsi="Calibri"/>
        <w:color w:val="808387"/>
        <w:spacing w:val="-24"/>
      </w:rPr>
      <w:t xml:space="preserve"> </w:t>
    </w:r>
    <w:r w:rsidRPr="000003CF">
      <w:rPr>
        <w:rFonts w:ascii="Calibri" w:hAnsi="Calibri"/>
        <w:color w:val="00BAB2"/>
      </w:rPr>
      <w:t xml:space="preserve">I </w:t>
    </w:r>
    <w:r w:rsidRPr="000003CF">
      <w:rPr>
        <w:rFonts w:ascii="Calibri" w:hAnsi="Calibri"/>
        <w:color w:val="00BAB2"/>
        <w:spacing w:val="-24"/>
      </w:rPr>
      <w:t xml:space="preserve"> </w:t>
    </w:r>
    <w:r w:rsidRPr="000003CF">
      <w:rPr>
        <w:rFonts w:ascii="Calibri" w:hAnsi="Calibri"/>
        <w:color w:val="808387"/>
        <w:spacing w:val="5"/>
      </w:rPr>
      <w:t xml:space="preserve">INCLUSIVITY </w:t>
    </w:r>
    <w:r w:rsidRPr="000003CF">
      <w:rPr>
        <w:rFonts w:ascii="Calibri" w:hAnsi="Calibri"/>
        <w:color w:val="808387"/>
        <w:spacing w:val="-24"/>
      </w:rPr>
      <w:t xml:space="preserve"> </w:t>
    </w:r>
    <w:r w:rsidRPr="000003CF">
      <w:rPr>
        <w:rFonts w:ascii="Calibri" w:hAnsi="Calibri"/>
        <w:color w:val="00BAB2"/>
      </w:rPr>
      <w:t xml:space="preserve">I </w:t>
    </w:r>
    <w:r w:rsidRPr="000003CF">
      <w:rPr>
        <w:rFonts w:ascii="Calibri" w:hAnsi="Calibri"/>
        <w:color w:val="00BAB2"/>
        <w:spacing w:val="-24"/>
      </w:rPr>
      <w:t xml:space="preserve"> </w:t>
    </w:r>
    <w:r w:rsidRPr="000003CF">
      <w:rPr>
        <w:rFonts w:ascii="Calibri" w:hAnsi="Calibri"/>
        <w:color w:val="808387"/>
        <w:spacing w:val="5"/>
      </w:rPr>
      <w:t>ENDEAVOUR</w:t>
    </w:r>
    <w:r w:rsidRPr="000003CF">
      <w:rPr>
        <w:rFonts w:ascii="Calibri" w:hAnsi="Calibri"/>
        <w:color w:val="808387"/>
        <w:spacing w:val="-24"/>
      </w:rPr>
      <w:t xml:space="preserve">  </w:t>
    </w:r>
    <w:r w:rsidRPr="000003CF">
      <w:rPr>
        <w:rFonts w:ascii="Calibri" w:hAnsi="Calibri"/>
        <w:color w:val="00BAB2"/>
      </w:rPr>
      <w:t xml:space="preserve">I </w:t>
    </w:r>
    <w:r w:rsidRPr="000003CF">
      <w:rPr>
        <w:rFonts w:ascii="Calibri" w:hAnsi="Calibri"/>
        <w:color w:val="00BAB2"/>
        <w:spacing w:val="-24"/>
      </w:rPr>
      <w:t xml:space="preserve"> </w:t>
    </w:r>
    <w:r w:rsidRPr="000003CF">
      <w:rPr>
        <w:rFonts w:ascii="Calibri" w:hAnsi="Calibri"/>
        <w:color w:val="808387"/>
        <w:spacing w:val="6"/>
      </w:rPr>
      <w:t>RESILIENCE</w:t>
    </w:r>
    <w:r>
      <w:rPr>
        <w:noProof/>
      </w:rPr>
      <w:drawing>
        <wp:anchor distT="0" distB="0" distL="114300" distR="114300" simplePos="0" relativeHeight="251660290" behindDoc="1" locked="0" layoutInCell="1" allowOverlap="1" wp14:anchorId="5F3BCD8C" wp14:editId="14495066">
          <wp:simplePos x="0" y="0"/>
          <wp:positionH relativeFrom="page">
            <wp:posOffset>8690292</wp:posOffset>
          </wp:positionH>
          <wp:positionV relativeFrom="paragraph">
            <wp:posOffset>-2270442</wp:posOffset>
          </wp:positionV>
          <wp:extent cx="2444115" cy="3953510"/>
          <wp:effectExtent l="299403" t="1046797" r="230187" b="1030288"/>
          <wp:wrapNone/>
          <wp:docPr id="11" name="Picture 4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rot="2725063">
                    <a:off x="0" y="0"/>
                    <a:ext cx="2444115" cy="39535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98" w:rsidRDefault="004A2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2B5" w:rsidRDefault="003112B5">
      <w:r>
        <w:separator/>
      </w:r>
    </w:p>
  </w:footnote>
  <w:footnote w:type="continuationSeparator" w:id="0">
    <w:p w:rsidR="003112B5" w:rsidRDefault="003112B5">
      <w:r>
        <w:continuationSeparator/>
      </w:r>
    </w:p>
  </w:footnote>
  <w:footnote w:type="continuationNotice" w:id="1">
    <w:p w:rsidR="003112B5" w:rsidRDefault="003112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98" w:rsidRDefault="004A2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57" w:rsidRDefault="00E90257">
    <w:pPr>
      <w:pStyle w:val="Header"/>
      <w:rPr>
        <w:rFonts w:asciiTheme="minorHAnsi" w:hAnsiTheme="minorHAnsi" w:cstheme="minorHAnsi"/>
        <w:color w:val="2E74B5" w:themeColor="accent5" w:themeShade="BF"/>
        <w:sz w:val="32"/>
        <w:szCs w:val="32"/>
      </w:rPr>
    </w:pPr>
    <w:r w:rsidRPr="00E90257">
      <w:rPr>
        <w:rFonts w:asciiTheme="minorHAnsi" w:hAnsiTheme="minorHAnsi" w:cstheme="minorHAnsi"/>
        <w:color w:val="2E74B5" w:themeColor="accent5" w:themeShade="BF"/>
        <w:sz w:val="32"/>
        <w:szCs w:val="32"/>
      </w:rPr>
      <w:t>COVID Catch Up Premium Plan 2020-21</w:t>
    </w:r>
  </w:p>
  <w:p w:rsidR="00D77DF0" w:rsidRPr="00E90257" w:rsidRDefault="00D77DF0">
    <w:pPr>
      <w:pStyle w:val="Header"/>
      <w:rPr>
        <w:rFonts w:asciiTheme="minorHAnsi" w:hAnsiTheme="minorHAnsi" w:cstheme="minorHAnsi"/>
        <w:color w:val="2E74B5" w:themeColor="accent5" w:themeShade="BF"/>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6B" w:rsidRDefault="0034546B" w:rsidP="0013179C">
    <w:pPr>
      <w:pStyle w:val="Header"/>
      <w:jc w:val="center"/>
    </w:pPr>
    <w:r w:rsidRPr="00CA6237">
      <w:rPr>
        <w:rFonts w:ascii="Arial" w:hAnsi="Arial" w:cs="Arial"/>
        <w:noProof/>
      </w:rPr>
      <w:drawing>
        <wp:anchor distT="0" distB="0" distL="114300" distR="114300" simplePos="0" relativeHeight="251658242" behindDoc="0" locked="0" layoutInCell="1" allowOverlap="1" wp14:anchorId="6C636C63" wp14:editId="3D4204E8">
          <wp:simplePos x="0" y="0"/>
          <wp:positionH relativeFrom="column">
            <wp:posOffset>-108594</wp:posOffset>
          </wp:positionH>
          <wp:positionV relativeFrom="paragraph">
            <wp:posOffset>-206650</wp:posOffset>
          </wp:positionV>
          <wp:extent cx="1838325" cy="552450"/>
          <wp:effectExtent l="0" t="0" r="9525" b="0"/>
          <wp:wrapNone/>
          <wp:docPr id="126"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3A7"/>
    <w:multiLevelType w:val="multilevel"/>
    <w:tmpl w:val="15141472"/>
    <w:styleLink w:val="Headings"/>
    <w:lvl w:ilvl="0">
      <w:start w:val="1"/>
      <w:numFmt w:val="decimal"/>
      <w:lvlText w:val="%1"/>
      <w:lvlJc w:val="left"/>
      <w:pPr>
        <w:ind w:left="567" w:hanging="567"/>
      </w:pPr>
      <w:rPr>
        <w:rFonts w:hint="default"/>
      </w:rPr>
    </w:lvl>
    <w:lvl w:ilvl="1">
      <w:start w:val="1"/>
      <w:numFmt w:val="decimal"/>
      <w:lvlText w:val="%1.%2"/>
      <w:lvlJc w:val="left"/>
      <w:pPr>
        <w:ind w:left="624" w:hanging="624"/>
      </w:pPr>
      <w:rPr>
        <w:rFonts w:hint="default"/>
      </w:rPr>
    </w:lvl>
    <w:lvl w:ilvl="2">
      <w:start w:val="1"/>
      <w:numFmt w:val="lowerRoman"/>
      <w:lvlText w:val="%3."/>
      <w:lvlJc w:val="left"/>
      <w:pPr>
        <w:ind w:left="1134" w:hanging="283"/>
      </w:pPr>
      <w:rPr>
        <w:rFonts w:hint="default"/>
      </w:rPr>
    </w:lvl>
    <w:lvl w:ilvl="3">
      <w:start w:val="1"/>
      <w:numFmt w:val="bullet"/>
      <w:lvlText w:val=""/>
      <w:lvlJc w:val="left"/>
      <w:pPr>
        <w:ind w:left="1134" w:hanging="283"/>
      </w:pPr>
      <w:rPr>
        <w:rFonts w:ascii="Symbol" w:hAnsi="Symbol" w:hint="default"/>
        <w:color w:val="auto"/>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1" w15:restartNumberingAfterBreak="0">
    <w:nsid w:val="0285688C"/>
    <w:multiLevelType w:val="hybridMultilevel"/>
    <w:tmpl w:val="1260497A"/>
    <w:lvl w:ilvl="0" w:tplc="0809000F">
      <w:start w:val="1"/>
      <w:numFmt w:val="decimal"/>
      <w:pStyle w:val="List0"/>
      <w:lvlText w:val="%1."/>
      <w:lvlJc w:val="left"/>
      <w:pPr>
        <w:tabs>
          <w:tab w:val="num" w:pos="0"/>
        </w:tabs>
        <w:ind w:hanging="360"/>
      </w:pPr>
      <w:rPr>
        <w:rFonts w:ascii="Calibri" w:eastAsia="Arial Unicode MS" w:hAnsi="Calibri" w:cs="Times New Roman"/>
      </w:rPr>
    </w:lvl>
    <w:lvl w:ilvl="1" w:tplc="59B871B0">
      <w:numFmt w:val="bullet"/>
      <w:lvlText w:val="-"/>
      <w:lvlJc w:val="left"/>
      <w:pPr>
        <w:tabs>
          <w:tab w:val="num" w:pos="720"/>
        </w:tabs>
        <w:ind w:left="720" w:hanging="360"/>
      </w:pPr>
      <w:rPr>
        <w:rFonts w:ascii="Arial" w:eastAsia="Times New Roman" w:hAnsi="Arial" w:hint="default"/>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 w15:restartNumberingAfterBreak="0">
    <w:nsid w:val="07882B7F"/>
    <w:multiLevelType w:val="hybridMultilevel"/>
    <w:tmpl w:val="DC484A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AE373C"/>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56461"/>
    <w:multiLevelType w:val="hybridMultilevel"/>
    <w:tmpl w:val="94085A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10E63"/>
    <w:multiLevelType w:val="hybridMultilevel"/>
    <w:tmpl w:val="30383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7E54AF"/>
    <w:multiLevelType w:val="hybridMultilevel"/>
    <w:tmpl w:val="2500F4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3997A7C"/>
    <w:multiLevelType w:val="hybridMultilevel"/>
    <w:tmpl w:val="6CC42D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A5907A4"/>
    <w:multiLevelType w:val="hybridMultilevel"/>
    <w:tmpl w:val="C5F617FA"/>
    <w:lvl w:ilvl="0" w:tplc="A72E389A">
      <w:start w:val="1"/>
      <w:numFmt w:val="lowerRoman"/>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24B14"/>
    <w:multiLevelType w:val="multilevel"/>
    <w:tmpl w:val="07A81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4D4ED9"/>
    <w:multiLevelType w:val="hybridMultilevel"/>
    <w:tmpl w:val="2E386B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8D82D37"/>
    <w:multiLevelType w:val="hybridMultilevel"/>
    <w:tmpl w:val="A3464724"/>
    <w:lvl w:ilvl="0" w:tplc="BC966D68">
      <w:numFmt w:val="bullet"/>
      <w:lvlText w:val="•"/>
      <w:lvlJc w:val="left"/>
      <w:pPr>
        <w:ind w:left="464" w:hanging="360"/>
      </w:pPr>
      <w:rPr>
        <w:rFonts w:ascii="Arial" w:eastAsia="Arial" w:hAnsi="Arial" w:cs="Arial" w:hint="default"/>
        <w:w w:val="100"/>
        <w:sz w:val="24"/>
        <w:szCs w:val="24"/>
        <w:lang w:val="en-US" w:eastAsia="en-US" w:bidi="en-US"/>
      </w:rPr>
    </w:lvl>
    <w:lvl w:ilvl="1" w:tplc="AD227D00">
      <w:numFmt w:val="bullet"/>
      <w:lvlText w:val="•"/>
      <w:lvlJc w:val="left"/>
      <w:pPr>
        <w:ind w:left="795" w:hanging="360"/>
      </w:pPr>
      <w:rPr>
        <w:lang w:val="en-US" w:eastAsia="en-US" w:bidi="en-US"/>
      </w:rPr>
    </w:lvl>
    <w:lvl w:ilvl="2" w:tplc="DD2222F8">
      <w:numFmt w:val="bullet"/>
      <w:lvlText w:val="•"/>
      <w:lvlJc w:val="left"/>
      <w:pPr>
        <w:ind w:left="1130" w:hanging="360"/>
      </w:pPr>
      <w:rPr>
        <w:lang w:val="en-US" w:eastAsia="en-US" w:bidi="en-US"/>
      </w:rPr>
    </w:lvl>
    <w:lvl w:ilvl="3" w:tplc="02D02792">
      <w:numFmt w:val="bullet"/>
      <w:lvlText w:val="•"/>
      <w:lvlJc w:val="left"/>
      <w:pPr>
        <w:ind w:left="1466" w:hanging="360"/>
      </w:pPr>
      <w:rPr>
        <w:lang w:val="en-US" w:eastAsia="en-US" w:bidi="en-US"/>
      </w:rPr>
    </w:lvl>
    <w:lvl w:ilvl="4" w:tplc="79426202">
      <w:numFmt w:val="bullet"/>
      <w:lvlText w:val="•"/>
      <w:lvlJc w:val="left"/>
      <w:pPr>
        <w:ind w:left="1801" w:hanging="360"/>
      </w:pPr>
      <w:rPr>
        <w:lang w:val="en-US" w:eastAsia="en-US" w:bidi="en-US"/>
      </w:rPr>
    </w:lvl>
    <w:lvl w:ilvl="5" w:tplc="74AED774">
      <w:numFmt w:val="bullet"/>
      <w:lvlText w:val="•"/>
      <w:lvlJc w:val="left"/>
      <w:pPr>
        <w:ind w:left="2137" w:hanging="360"/>
      </w:pPr>
      <w:rPr>
        <w:lang w:val="en-US" w:eastAsia="en-US" w:bidi="en-US"/>
      </w:rPr>
    </w:lvl>
    <w:lvl w:ilvl="6" w:tplc="027A4862">
      <w:numFmt w:val="bullet"/>
      <w:lvlText w:val="•"/>
      <w:lvlJc w:val="left"/>
      <w:pPr>
        <w:ind w:left="2472" w:hanging="360"/>
      </w:pPr>
      <w:rPr>
        <w:lang w:val="en-US" w:eastAsia="en-US" w:bidi="en-US"/>
      </w:rPr>
    </w:lvl>
    <w:lvl w:ilvl="7" w:tplc="3A86A186">
      <w:numFmt w:val="bullet"/>
      <w:lvlText w:val="•"/>
      <w:lvlJc w:val="left"/>
      <w:pPr>
        <w:ind w:left="2807" w:hanging="360"/>
      </w:pPr>
      <w:rPr>
        <w:lang w:val="en-US" w:eastAsia="en-US" w:bidi="en-US"/>
      </w:rPr>
    </w:lvl>
    <w:lvl w:ilvl="8" w:tplc="23EEE99C">
      <w:numFmt w:val="bullet"/>
      <w:lvlText w:val="•"/>
      <w:lvlJc w:val="left"/>
      <w:pPr>
        <w:ind w:left="3143" w:hanging="360"/>
      </w:pPr>
      <w:rPr>
        <w:lang w:val="en-US" w:eastAsia="en-US" w:bidi="en-US"/>
      </w:rPr>
    </w:lvl>
  </w:abstractNum>
  <w:abstractNum w:abstractNumId="14"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5D50B2"/>
    <w:multiLevelType w:val="hybridMultilevel"/>
    <w:tmpl w:val="F440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87FA7"/>
    <w:multiLevelType w:val="hybridMultilevel"/>
    <w:tmpl w:val="7ED42F7C"/>
    <w:lvl w:ilvl="0" w:tplc="CA12B6FC">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374C3071"/>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1" w15:restartNumberingAfterBreak="0">
    <w:nsid w:val="425870A1"/>
    <w:multiLevelType w:val="multilevel"/>
    <w:tmpl w:val="40C4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5C09B3"/>
    <w:multiLevelType w:val="hybridMultilevel"/>
    <w:tmpl w:val="79B488F0"/>
    <w:lvl w:ilvl="0" w:tplc="08866F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75AB6"/>
    <w:multiLevelType w:val="hybridMultilevel"/>
    <w:tmpl w:val="835A75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D0C0331"/>
    <w:multiLevelType w:val="hybridMultilevel"/>
    <w:tmpl w:val="33CA5912"/>
    <w:lvl w:ilvl="0" w:tplc="D7AC89F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D267F"/>
    <w:multiLevelType w:val="hybridMultilevel"/>
    <w:tmpl w:val="23C83CE6"/>
    <w:lvl w:ilvl="0" w:tplc="B238876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90A53"/>
    <w:multiLevelType w:val="hybridMultilevel"/>
    <w:tmpl w:val="A1FCDDEC"/>
    <w:lvl w:ilvl="0" w:tplc="D7AC89F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E76C4"/>
    <w:multiLevelType w:val="hybridMultilevel"/>
    <w:tmpl w:val="1AC45764"/>
    <w:lvl w:ilvl="0" w:tplc="D7AC89F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56AF8"/>
    <w:multiLevelType w:val="hybridMultilevel"/>
    <w:tmpl w:val="DFA20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6F842BE"/>
    <w:multiLevelType w:val="hybridMultilevel"/>
    <w:tmpl w:val="6BA63A0A"/>
    <w:lvl w:ilvl="0" w:tplc="11CE816E">
      <w:numFmt w:val="bullet"/>
      <w:lvlText w:val=""/>
      <w:lvlJc w:val="left"/>
      <w:pPr>
        <w:ind w:left="828" w:hanging="361"/>
      </w:pPr>
      <w:rPr>
        <w:rFonts w:ascii="Symbol" w:eastAsia="Symbol" w:hAnsi="Symbol" w:cs="Symbol" w:hint="default"/>
        <w:color w:val="67797C"/>
        <w:w w:val="100"/>
        <w:sz w:val="24"/>
        <w:szCs w:val="24"/>
        <w:lang w:val="en-US" w:eastAsia="en-US" w:bidi="en-US"/>
      </w:rPr>
    </w:lvl>
    <w:lvl w:ilvl="1" w:tplc="FA4CE196">
      <w:numFmt w:val="bullet"/>
      <w:lvlText w:val="•"/>
      <w:lvlJc w:val="left"/>
      <w:pPr>
        <w:ind w:left="1658" w:hanging="361"/>
      </w:pPr>
      <w:rPr>
        <w:lang w:val="en-US" w:eastAsia="en-US" w:bidi="en-US"/>
      </w:rPr>
    </w:lvl>
    <w:lvl w:ilvl="2" w:tplc="C004EAF8">
      <w:numFmt w:val="bullet"/>
      <w:lvlText w:val="•"/>
      <w:lvlJc w:val="left"/>
      <w:pPr>
        <w:ind w:left="2497" w:hanging="361"/>
      </w:pPr>
      <w:rPr>
        <w:lang w:val="en-US" w:eastAsia="en-US" w:bidi="en-US"/>
      </w:rPr>
    </w:lvl>
    <w:lvl w:ilvl="3" w:tplc="B336AE68">
      <w:numFmt w:val="bullet"/>
      <w:lvlText w:val="•"/>
      <w:lvlJc w:val="left"/>
      <w:pPr>
        <w:ind w:left="3335" w:hanging="361"/>
      </w:pPr>
      <w:rPr>
        <w:lang w:val="en-US" w:eastAsia="en-US" w:bidi="en-US"/>
      </w:rPr>
    </w:lvl>
    <w:lvl w:ilvl="4" w:tplc="46D6E696">
      <w:numFmt w:val="bullet"/>
      <w:lvlText w:val="•"/>
      <w:lvlJc w:val="left"/>
      <w:pPr>
        <w:ind w:left="4174" w:hanging="361"/>
      </w:pPr>
      <w:rPr>
        <w:lang w:val="en-US" w:eastAsia="en-US" w:bidi="en-US"/>
      </w:rPr>
    </w:lvl>
    <w:lvl w:ilvl="5" w:tplc="B22CDA20">
      <w:numFmt w:val="bullet"/>
      <w:lvlText w:val="•"/>
      <w:lvlJc w:val="left"/>
      <w:pPr>
        <w:ind w:left="5012" w:hanging="361"/>
      </w:pPr>
      <w:rPr>
        <w:lang w:val="en-US" w:eastAsia="en-US" w:bidi="en-US"/>
      </w:rPr>
    </w:lvl>
    <w:lvl w:ilvl="6" w:tplc="9FB698DA">
      <w:numFmt w:val="bullet"/>
      <w:lvlText w:val="•"/>
      <w:lvlJc w:val="left"/>
      <w:pPr>
        <w:ind w:left="5851" w:hanging="361"/>
      </w:pPr>
      <w:rPr>
        <w:lang w:val="en-US" w:eastAsia="en-US" w:bidi="en-US"/>
      </w:rPr>
    </w:lvl>
    <w:lvl w:ilvl="7" w:tplc="67267A96">
      <w:numFmt w:val="bullet"/>
      <w:lvlText w:val="•"/>
      <w:lvlJc w:val="left"/>
      <w:pPr>
        <w:ind w:left="6689" w:hanging="361"/>
      </w:pPr>
      <w:rPr>
        <w:lang w:val="en-US" w:eastAsia="en-US" w:bidi="en-US"/>
      </w:rPr>
    </w:lvl>
    <w:lvl w:ilvl="8" w:tplc="401CDA0A">
      <w:numFmt w:val="bullet"/>
      <w:lvlText w:val="•"/>
      <w:lvlJc w:val="left"/>
      <w:pPr>
        <w:ind w:left="7528" w:hanging="361"/>
      </w:pPr>
      <w:rPr>
        <w:lang w:val="en-US" w:eastAsia="en-US" w:bidi="en-US"/>
      </w:rPr>
    </w:lvl>
  </w:abstractNum>
  <w:abstractNum w:abstractNumId="30" w15:restartNumberingAfterBreak="0">
    <w:nsid w:val="5869042D"/>
    <w:multiLevelType w:val="hybridMultilevel"/>
    <w:tmpl w:val="AD1EDC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952611C"/>
    <w:multiLevelType w:val="hybridMultilevel"/>
    <w:tmpl w:val="3856BDFC"/>
    <w:lvl w:ilvl="0" w:tplc="D7AC89F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DD0B9E"/>
    <w:multiLevelType w:val="hybridMultilevel"/>
    <w:tmpl w:val="D1EE3F12"/>
    <w:lvl w:ilvl="0" w:tplc="FD16CC1A">
      <w:numFmt w:val="bullet"/>
      <w:lvlText w:val="•"/>
      <w:lvlJc w:val="left"/>
      <w:pPr>
        <w:ind w:left="465" w:hanging="360"/>
      </w:pPr>
      <w:rPr>
        <w:rFonts w:ascii="Arial" w:eastAsia="Arial" w:hAnsi="Arial" w:cs="Arial" w:hint="default"/>
        <w:w w:val="100"/>
        <w:sz w:val="24"/>
        <w:szCs w:val="24"/>
        <w:lang w:val="en-US" w:eastAsia="en-US" w:bidi="en-US"/>
      </w:rPr>
    </w:lvl>
    <w:lvl w:ilvl="1" w:tplc="82D220DA">
      <w:numFmt w:val="bullet"/>
      <w:lvlText w:val="•"/>
      <w:lvlJc w:val="left"/>
      <w:pPr>
        <w:ind w:left="781" w:hanging="360"/>
      </w:pPr>
      <w:rPr>
        <w:lang w:val="en-US" w:eastAsia="en-US" w:bidi="en-US"/>
      </w:rPr>
    </w:lvl>
    <w:lvl w:ilvl="2" w:tplc="9E48A4FA">
      <w:numFmt w:val="bullet"/>
      <w:lvlText w:val="•"/>
      <w:lvlJc w:val="left"/>
      <w:pPr>
        <w:ind w:left="1102" w:hanging="360"/>
      </w:pPr>
      <w:rPr>
        <w:lang w:val="en-US" w:eastAsia="en-US" w:bidi="en-US"/>
      </w:rPr>
    </w:lvl>
    <w:lvl w:ilvl="3" w:tplc="B4B4E754">
      <w:numFmt w:val="bullet"/>
      <w:lvlText w:val="•"/>
      <w:lvlJc w:val="left"/>
      <w:pPr>
        <w:ind w:left="1423" w:hanging="360"/>
      </w:pPr>
      <w:rPr>
        <w:lang w:val="en-US" w:eastAsia="en-US" w:bidi="en-US"/>
      </w:rPr>
    </w:lvl>
    <w:lvl w:ilvl="4" w:tplc="0284D686">
      <w:numFmt w:val="bullet"/>
      <w:lvlText w:val="•"/>
      <w:lvlJc w:val="left"/>
      <w:pPr>
        <w:ind w:left="1745" w:hanging="360"/>
      </w:pPr>
      <w:rPr>
        <w:lang w:val="en-US" w:eastAsia="en-US" w:bidi="en-US"/>
      </w:rPr>
    </w:lvl>
    <w:lvl w:ilvl="5" w:tplc="5A24A576">
      <w:numFmt w:val="bullet"/>
      <w:lvlText w:val="•"/>
      <w:lvlJc w:val="left"/>
      <w:pPr>
        <w:ind w:left="2066" w:hanging="360"/>
      </w:pPr>
      <w:rPr>
        <w:lang w:val="en-US" w:eastAsia="en-US" w:bidi="en-US"/>
      </w:rPr>
    </w:lvl>
    <w:lvl w:ilvl="6" w:tplc="4B7AE1A8">
      <w:numFmt w:val="bullet"/>
      <w:lvlText w:val="•"/>
      <w:lvlJc w:val="left"/>
      <w:pPr>
        <w:ind w:left="2387" w:hanging="360"/>
      </w:pPr>
      <w:rPr>
        <w:lang w:val="en-US" w:eastAsia="en-US" w:bidi="en-US"/>
      </w:rPr>
    </w:lvl>
    <w:lvl w:ilvl="7" w:tplc="6B18E824">
      <w:numFmt w:val="bullet"/>
      <w:lvlText w:val="•"/>
      <w:lvlJc w:val="left"/>
      <w:pPr>
        <w:ind w:left="2709" w:hanging="360"/>
      </w:pPr>
      <w:rPr>
        <w:lang w:val="en-US" w:eastAsia="en-US" w:bidi="en-US"/>
      </w:rPr>
    </w:lvl>
    <w:lvl w:ilvl="8" w:tplc="3000E5BE">
      <w:numFmt w:val="bullet"/>
      <w:lvlText w:val="•"/>
      <w:lvlJc w:val="left"/>
      <w:pPr>
        <w:ind w:left="3030" w:hanging="360"/>
      </w:pPr>
      <w:rPr>
        <w:lang w:val="en-US" w:eastAsia="en-US" w:bidi="en-US"/>
      </w:rPr>
    </w:lvl>
  </w:abstractNum>
  <w:abstractNum w:abstractNumId="33"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F26208"/>
    <w:multiLevelType w:val="hybridMultilevel"/>
    <w:tmpl w:val="1D48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323073F"/>
    <w:multiLevelType w:val="hybridMultilevel"/>
    <w:tmpl w:val="B094925E"/>
    <w:lvl w:ilvl="0" w:tplc="82C8C83E">
      <w:start w:val="1"/>
      <w:numFmt w:val="lowerRoman"/>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7" w15:restartNumberingAfterBreak="0">
    <w:nsid w:val="6580382A"/>
    <w:multiLevelType w:val="hybridMultilevel"/>
    <w:tmpl w:val="FBC2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4C69E9"/>
    <w:multiLevelType w:val="multilevel"/>
    <w:tmpl w:val="40C4F9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7987057B"/>
    <w:multiLevelType w:val="hybridMultilevel"/>
    <w:tmpl w:val="C95C5C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
  </w:num>
  <w:num w:numId="2">
    <w:abstractNumId w:val="0"/>
  </w:num>
  <w:num w:numId="3">
    <w:abstractNumId w:val="6"/>
  </w:num>
  <w:num w:numId="4">
    <w:abstractNumId w:val="25"/>
  </w:num>
  <w:num w:numId="5">
    <w:abstractNumId w:val="34"/>
  </w:num>
  <w:num w:numId="6">
    <w:abstractNumId w:val="28"/>
  </w:num>
  <w:num w:numId="7">
    <w:abstractNumId w:val="11"/>
  </w:num>
  <w:num w:numId="8">
    <w:abstractNumId w:val="31"/>
  </w:num>
  <w:num w:numId="9">
    <w:abstractNumId w:val="27"/>
  </w:num>
  <w:num w:numId="10">
    <w:abstractNumId w:val="24"/>
  </w:num>
  <w:num w:numId="11">
    <w:abstractNumId w:val="26"/>
  </w:num>
  <w:num w:numId="12">
    <w:abstractNumId w:val="32"/>
  </w:num>
  <w:num w:numId="13">
    <w:abstractNumId w:val="13"/>
  </w:num>
  <w:num w:numId="14">
    <w:abstractNumId w:val="29"/>
  </w:num>
  <w:num w:numId="15">
    <w:abstractNumId w:val="30"/>
  </w:num>
  <w:num w:numId="16">
    <w:abstractNumId w:val="7"/>
  </w:num>
  <w:num w:numId="17">
    <w:abstractNumId w:val="2"/>
  </w:num>
  <w:num w:numId="18">
    <w:abstractNumId w:val="8"/>
  </w:num>
  <w:num w:numId="19">
    <w:abstractNumId w:val="23"/>
  </w:num>
  <w:num w:numId="20">
    <w:abstractNumId w:val="12"/>
  </w:num>
  <w:num w:numId="21">
    <w:abstractNumId w:val="43"/>
  </w:num>
  <w:num w:numId="22">
    <w:abstractNumId w:val="40"/>
  </w:num>
  <w:num w:numId="23">
    <w:abstractNumId w:val="39"/>
  </w:num>
  <w:num w:numId="24">
    <w:abstractNumId w:val="10"/>
  </w:num>
  <w:num w:numId="25">
    <w:abstractNumId w:val="14"/>
  </w:num>
  <w:num w:numId="26">
    <w:abstractNumId w:val="3"/>
  </w:num>
  <w:num w:numId="27">
    <w:abstractNumId w:val="33"/>
  </w:num>
  <w:num w:numId="28">
    <w:abstractNumId w:val="5"/>
  </w:num>
  <w:num w:numId="29">
    <w:abstractNumId w:val="19"/>
  </w:num>
  <w:num w:numId="30">
    <w:abstractNumId w:val="38"/>
  </w:num>
  <w:num w:numId="31">
    <w:abstractNumId w:val="36"/>
  </w:num>
  <w:num w:numId="32">
    <w:abstractNumId w:val="18"/>
  </w:num>
  <w:num w:numId="33">
    <w:abstractNumId w:val="20"/>
  </w:num>
  <w:num w:numId="34">
    <w:abstractNumId w:val="35"/>
  </w:num>
  <w:num w:numId="35">
    <w:abstractNumId w:val="22"/>
  </w:num>
  <w:num w:numId="36">
    <w:abstractNumId w:val="9"/>
  </w:num>
  <w:num w:numId="37">
    <w:abstractNumId w:val="15"/>
  </w:num>
  <w:num w:numId="38">
    <w:abstractNumId w:val="17"/>
  </w:num>
  <w:num w:numId="39">
    <w:abstractNumId w:val="42"/>
  </w:num>
  <w:num w:numId="40">
    <w:abstractNumId w:val="4"/>
  </w:num>
  <w:num w:numId="41">
    <w:abstractNumId w:val="16"/>
  </w:num>
  <w:num w:numId="42">
    <w:abstractNumId w:val="37"/>
  </w:num>
  <w:num w:numId="43">
    <w:abstractNumId w:val="21"/>
  </w:num>
  <w:num w:numId="44">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55"/>
    <w:rsid w:val="000003CF"/>
    <w:rsid w:val="00000544"/>
    <w:rsid w:val="00002F56"/>
    <w:rsid w:val="00003E7A"/>
    <w:rsid w:val="00017ADD"/>
    <w:rsid w:val="000220F7"/>
    <w:rsid w:val="00023359"/>
    <w:rsid w:val="000235D2"/>
    <w:rsid w:val="00026BF2"/>
    <w:rsid w:val="00027E5A"/>
    <w:rsid w:val="00032B6D"/>
    <w:rsid w:val="00032CC9"/>
    <w:rsid w:val="00036D62"/>
    <w:rsid w:val="00042133"/>
    <w:rsid w:val="00042409"/>
    <w:rsid w:val="0004361B"/>
    <w:rsid w:val="00047154"/>
    <w:rsid w:val="000504CD"/>
    <w:rsid w:val="00050DA3"/>
    <w:rsid w:val="00060FF2"/>
    <w:rsid w:val="00063E7F"/>
    <w:rsid w:val="000647EF"/>
    <w:rsid w:val="00065EB5"/>
    <w:rsid w:val="00066CEC"/>
    <w:rsid w:val="000718CA"/>
    <w:rsid w:val="0008274F"/>
    <w:rsid w:val="00091418"/>
    <w:rsid w:val="00095E6B"/>
    <w:rsid w:val="00096D99"/>
    <w:rsid w:val="000A1375"/>
    <w:rsid w:val="000A2307"/>
    <w:rsid w:val="000A67EB"/>
    <w:rsid w:val="000B05B7"/>
    <w:rsid w:val="000B0A25"/>
    <w:rsid w:val="000C1D8F"/>
    <w:rsid w:val="000C3F48"/>
    <w:rsid w:val="000C41CA"/>
    <w:rsid w:val="000C4229"/>
    <w:rsid w:val="000C4AE1"/>
    <w:rsid w:val="000C5B6C"/>
    <w:rsid w:val="000C664C"/>
    <w:rsid w:val="000C6FE1"/>
    <w:rsid w:val="000D1ED7"/>
    <w:rsid w:val="000D286A"/>
    <w:rsid w:val="000D2D9E"/>
    <w:rsid w:val="000E02F6"/>
    <w:rsid w:val="000E1458"/>
    <w:rsid w:val="000E1A8C"/>
    <w:rsid w:val="000E625B"/>
    <w:rsid w:val="000E68D3"/>
    <w:rsid w:val="000F17A6"/>
    <w:rsid w:val="000F5BF7"/>
    <w:rsid w:val="000F7B6E"/>
    <w:rsid w:val="0010164B"/>
    <w:rsid w:val="001076B3"/>
    <w:rsid w:val="001103C3"/>
    <w:rsid w:val="00111F9C"/>
    <w:rsid w:val="00121C4C"/>
    <w:rsid w:val="00122685"/>
    <w:rsid w:val="00123113"/>
    <w:rsid w:val="0012323A"/>
    <w:rsid w:val="001236A3"/>
    <w:rsid w:val="00131503"/>
    <w:rsid w:val="0013179C"/>
    <w:rsid w:val="0013400B"/>
    <w:rsid w:val="00137173"/>
    <w:rsid w:val="00141E5C"/>
    <w:rsid w:val="001432A2"/>
    <w:rsid w:val="00144CE9"/>
    <w:rsid w:val="0014748F"/>
    <w:rsid w:val="001477AC"/>
    <w:rsid w:val="00151053"/>
    <w:rsid w:val="001555DC"/>
    <w:rsid w:val="00155F67"/>
    <w:rsid w:val="00164CF6"/>
    <w:rsid w:val="0016667A"/>
    <w:rsid w:val="001716AE"/>
    <w:rsid w:val="00174011"/>
    <w:rsid w:val="00177BF5"/>
    <w:rsid w:val="00180136"/>
    <w:rsid w:val="001822A3"/>
    <w:rsid w:val="00182F32"/>
    <w:rsid w:val="00186337"/>
    <w:rsid w:val="001868C4"/>
    <w:rsid w:val="00187E53"/>
    <w:rsid w:val="001908D5"/>
    <w:rsid w:val="0019471A"/>
    <w:rsid w:val="001957D7"/>
    <w:rsid w:val="00196C1E"/>
    <w:rsid w:val="001A2264"/>
    <w:rsid w:val="001A400D"/>
    <w:rsid w:val="001A45C9"/>
    <w:rsid w:val="001A6016"/>
    <w:rsid w:val="001A6C1D"/>
    <w:rsid w:val="001C1247"/>
    <w:rsid w:val="001C1ED1"/>
    <w:rsid w:val="001C203C"/>
    <w:rsid w:val="001C2CC9"/>
    <w:rsid w:val="001C61C8"/>
    <w:rsid w:val="001C6BFC"/>
    <w:rsid w:val="001D4DDB"/>
    <w:rsid w:val="001E3DD3"/>
    <w:rsid w:val="001E4B0B"/>
    <w:rsid w:val="001E4B4B"/>
    <w:rsid w:val="001E5FAA"/>
    <w:rsid w:val="001E6144"/>
    <w:rsid w:val="00200B28"/>
    <w:rsid w:val="0020295A"/>
    <w:rsid w:val="0020539F"/>
    <w:rsid w:val="00212412"/>
    <w:rsid w:val="00213411"/>
    <w:rsid w:val="002160F0"/>
    <w:rsid w:val="00217E4B"/>
    <w:rsid w:val="00220E99"/>
    <w:rsid w:val="00223152"/>
    <w:rsid w:val="002243BE"/>
    <w:rsid w:val="00225F4D"/>
    <w:rsid w:val="002369AD"/>
    <w:rsid w:val="00240730"/>
    <w:rsid w:val="00241E4A"/>
    <w:rsid w:val="002425B2"/>
    <w:rsid w:val="00244C91"/>
    <w:rsid w:val="00244D36"/>
    <w:rsid w:val="00245177"/>
    <w:rsid w:val="00245F4A"/>
    <w:rsid w:val="002500B0"/>
    <w:rsid w:val="002519A5"/>
    <w:rsid w:val="00252117"/>
    <w:rsid w:val="00257DC2"/>
    <w:rsid w:val="00260F35"/>
    <w:rsid w:val="0026419F"/>
    <w:rsid w:val="00264BAB"/>
    <w:rsid w:val="002671CC"/>
    <w:rsid w:val="00267D6F"/>
    <w:rsid w:val="00271A97"/>
    <w:rsid w:val="00273D34"/>
    <w:rsid w:val="00280DC2"/>
    <w:rsid w:val="002845FC"/>
    <w:rsid w:val="0029167C"/>
    <w:rsid w:val="002929F3"/>
    <w:rsid w:val="00295D3B"/>
    <w:rsid w:val="002A078B"/>
    <w:rsid w:val="002A3081"/>
    <w:rsid w:val="002B3A48"/>
    <w:rsid w:val="002B667E"/>
    <w:rsid w:val="002C4E0A"/>
    <w:rsid w:val="002C6403"/>
    <w:rsid w:val="002D47F9"/>
    <w:rsid w:val="002E217B"/>
    <w:rsid w:val="002E30C4"/>
    <w:rsid w:val="002E42D0"/>
    <w:rsid w:val="002E6FA8"/>
    <w:rsid w:val="002E7F71"/>
    <w:rsid w:val="002F44D2"/>
    <w:rsid w:val="003012B1"/>
    <w:rsid w:val="003038F1"/>
    <w:rsid w:val="00306670"/>
    <w:rsid w:val="003112B5"/>
    <w:rsid w:val="003114A4"/>
    <w:rsid w:val="003215FE"/>
    <w:rsid w:val="00321C47"/>
    <w:rsid w:val="00322245"/>
    <w:rsid w:val="00322FC8"/>
    <w:rsid w:val="00323929"/>
    <w:rsid w:val="00325B73"/>
    <w:rsid w:val="00325DCD"/>
    <w:rsid w:val="003262BF"/>
    <w:rsid w:val="00326BD9"/>
    <w:rsid w:val="00327EF3"/>
    <w:rsid w:val="00332523"/>
    <w:rsid w:val="00333E3F"/>
    <w:rsid w:val="00336613"/>
    <w:rsid w:val="0033663E"/>
    <w:rsid w:val="003368CD"/>
    <w:rsid w:val="00343DB0"/>
    <w:rsid w:val="0034546B"/>
    <w:rsid w:val="0034674A"/>
    <w:rsid w:val="003542F1"/>
    <w:rsid w:val="00355300"/>
    <w:rsid w:val="00355D9F"/>
    <w:rsid w:val="00356274"/>
    <w:rsid w:val="00356388"/>
    <w:rsid w:val="0035753E"/>
    <w:rsid w:val="003633B5"/>
    <w:rsid w:val="003651C9"/>
    <w:rsid w:val="003679B5"/>
    <w:rsid w:val="00367DFD"/>
    <w:rsid w:val="003735C8"/>
    <w:rsid w:val="003775F8"/>
    <w:rsid w:val="0037778A"/>
    <w:rsid w:val="00385CF2"/>
    <w:rsid w:val="0038696E"/>
    <w:rsid w:val="00386983"/>
    <w:rsid w:val="00391D5D"/>
    <w:rsid w:val="00393BC9"/>
    <w:rsid w:val="0039501E"/>
    <w:rsid w:val="003962BB"/>
    <w:rsid w:val="003A03DF"/>
    <w:rsid w:val="003A1656"/>
    <w:rsid w:val="003A1AD8"/>
    <w:rsid w:val="003A2DE4"/>
    <w:rsid w:val="003A4C1D"/>
    <w:rsid w:val="003B1DD1"/>
    <w:rsid w:val="003B275F"/>
    <w:rsid w:val="003B34C5"/>
    <w:rsid w:val="003B3A9C"/>
    <w:rsid w:val="003C0E2A"/>
    <w:rsid w:val="003C1CC0"/>
    <w:rsid w:val="003C6099"/>
    <w:rsid w:val="003C6673"/>
    <w:rsid w:val="003D3714"/>
    <w:rsid w:val="003D54EC"/>
    <w:rsid w:val="003D5E2B"/>
    <w:rsid w:val="003D72E9"/>
    <w:rsid w:val="003E46D0"/>
    <w:rsid w:val="003E55B2"/>
    <w:rsid w:val="003F4757"/>
    <w:rsid w:val="00400994"/>
    <w:rsid w:val="00400DBF"/>
    <w:rsid w:val="004019BF"/>
    <w:rsid w:val="004034E9"/>
    <w:rsid w:val="00404662"/>
    <w:rsid w:val="0040732E"/>
    <w:rsid w:val="004122B9"/>
    <w:rsid w:val="00415BCB"/>
    <w:rsid w:val="00417231"/>
    <w:rsid w:val="004206FF"/>
    <w:rsid w:val="004209DD"/>
    <w:rsid w:val="004243B5"/>
    <w:rsid w:val="00424EC1"/>
    <w:rsid w:val="00425097"/>
    <w:rsid w:val="004257E5"/>
    <w:rsid w:val="00431C45"/>
    <w:rsid w:val="00435713"/>
    <w:rsid w:val="00444F78"/>
    <w:rsid w:val="00447BEE"/>
    <w:rsid w:val="004542E4"/>
    <w:rsid w:val="00454363"/>
    <w:rsid w:val="0045498F"/>
    <w:rsid w:val="004562B8"/>
    <w:rsid w:val="00456DB1"/>
    <w:rsid w:val="00456F44"/>
    <w:rsid w:val="004574F9"/>
    <w:rsid w:val="00460C09"/>
    <w:rsid w:val="00467D17"/>
    <w:rsid w:val="0047495C"/>
    <w:rsid w:val="00474AD5"/>
    <w:rsid w:val="00482492"/>
    <w:rsid w:val="0048256B"/>
    <w:rsid w:val="00484101"/>
    <w:rsid w:val="00486D15"/>
    <w:rsid w:val="004907D9"/>
    <w:rsid w:val="00492F2A"/>
    <w:rsid w:val="00494BA6"/>
    <w:rsid w:val="00494D58"/>
    <w:rsid w:val="00497609"/>
    <w:rsid w:val="00497F23"/>
    <w:rsid w:val="004A2598"/>
    <w:rsid w:val="004A39E6"/>
    <w:rsid w:val="004A554F"/>
    <w:rsid w:val="004A63FE"/>
    <w:rsid w:val="004B06B1"/>
    <w:rsid w:val="004B3120"/>
    <w:rsid w:val="004B60FA"/>
    <w:rsid w:val="004B6F3D"/>
    <w:rsid w:val="004C1D42"/>
    <w:rsid w:val="004C2F59"/>
    <w:rsid w:val="004C68A0"/>
    <w:rsid w:val="004C6CEB"/>
    <w:rsid w:val="004D15F9"/>
    <w:rsid w:val="004D41E3"/>
    <w:rsid w:val="004D51D9"/>
    <w:rsid w:val="004D791A"/>
    <w:rsid w:val="004D7A40"/>
    <w:rsid w:val="004E085E"/>
    <w:rsid w:val="004E2093"/>
    <w:rsid w:val="004F12BE"/>
    <w:rsid w:val="004F37DE"/>
    <w:rsid w:val="004F49E5"/>
    <w:rsid w:val="004F68CA"/>
    <w:rsid w:val="00501012"/>
    <w:rsid w:val="00501734"/>
    <w:rsid w:val="00502088"/>
    <w:rsid w:val="0050377B"/>
    <w:rsid w:val="0050475A"/>
    <w:rsid w:val="0051058A"/>
    <w:rsid w:val="00513827"/>
    <w:rsid w:val="005167BE"/>
    <w:rsid w:val="005216BF"/>
    <w:rsid w:val="0052714C"/>
    <w:rsid w:val="00527F85"/>
    <w:rsid w:val="00531B5E"/>
    <w:rsid w:val="00533375"/>
    <w:rsid w:val="00533A69"/>
    <w:rsid w:val="005404C4"/>
    <w:rsid w:val="00540CA2"/>
    <w:rsid w:val="005421C7"/>
    <w:rsid w:val="00542E0D"/>
    <w:rsid w:val="00544094"/>
    <w:rsid w:val="00556EE9"/>
    <w:rsid w:val="005577C1"/>
    <w:rsid w:val="00560BDF"/>
    <w:rsid w:val="0056405F"/>
    <w:rsid w:val="0056629B"/>
    <w:rsid w:val="00575488"/>
    <w:rsid w:val="0058082B"/>
    <w:rsid w:val="00580E7D"/>
    <w:rsid w:val="00583166"/>
    <w:rsid w:val="00583259"/>
    <w:rsid w:val="00583C19"/>
    <w:rsid w:val="00583C49"/>
    <w:rsid w:val="0059164F"/>
    <w:rsid w:val="00591A78"/>
    <w:rsid w:val="00591F29"/>
    <w:rsid w:val="00597524"/>
    <w:rsid w:val="005A1359"/>
    <w:rsid w:val="005A1C9A"/>
    <w:rsid w:val="005A1F79"/>
    <w:rsid w:val="005A4D00"/>
    <w:rsid w:val="005A5123"/>
    <w:rsid w:val="005A602C"/>
    <w:rsid w:val="005B10FE"/>
    <w:rsid w:val="005B1A20"/>
    <w:rsid w:val="005B1E56"/>
    <w:rsid w:val="005B32FA"/>
    <w:rsid w:val="005B4DC5"/>
    <w:rsid w:val="005C0214"/>
    <w:rsid w:val="005C1171"/>
    <w:rsid w:val="005C55B2"/>
    <w:rsid w:val="005C56C8"/>
    <w:rsid w:val="005C7AB2"/>
    <w:rsid w:val="005D3500"/>
    <w:rsid w:val="005D39DE"/>
    <w:rsid w:val="005D6604"/>
    <w:rsid w:val="005E24C6"/>
    <w:rsid w:val="005E5D62"/>
    <w:rsid w:val="005E6D76"/>
    <w:rsid w:val="005F0AEE"/>
    <w:rsid w:val="005F0BBD"/>
    <w:rsid w:val="005F4B47"/>
    <w:rsid w:val="005F54DA"/>
    <w:rsid w:val="0060349B"/>
    <w:rsid w:val="00610554"/>
    <w:rsid w:val="00612930"/>
    <w:rsid w:val="006143C1"/>
    <w:rsid w:val="00617230"/>
    <w:rsid w:val="00622A77"/>
    <w:rsid w:val="00622BAF"/>
    <w:rsid w:val="00622E07"/>
    <w:rsid w:val="00624A74"/>
    <w:rsid w:val="006257E4"/>
    <w:rsid w:val="00626379"/>
    <w:rsid w:val="006270BD"/>
    <w:rsid w:val="00630E0C"/>
    <w:rsid w:val="006316C5"/>
    <w:rsid w:val="006338C2"/>
    <w:rsid w:val="00634BCD"/>
    <w:rsid w:val="006416E6"/>
    <w:rsid w:val="0064309E"/>
    <w:rsid w:val="00643BAA"/>
    <w:rsid w:val="00644B72"/>
    <w:rsid w:val="00645F70"/>
    <w:rsid w:val="00646AD7"/>
    <w:rsid w:val="00650599"/>
    <w:rsid w:val="006511CF"/>
    <w:rsid w:val="00652B5C"/>
    <w:rsid w:val="00656407"/>
    <w:rsid w:val="00657DE1"/>
    <w:rsid w:val="00660D9C"/>
    <w:rsid w:val="006624DC"/>
    <w:rsid w:val="006642A2"/>
    <w:rsid w:val="00665026"/>
    <w:rsid w:val="00676519"/>
    <w:rsid w:val="0068082A"/>
    <w:rsid w:val="00681415"/>
    <w:rsid w:val="00684B81"/>
    <w:rsid w:val="00686AE2"/>
    <w:rsid w:val="00687292"/>
    <w:rsid w:val="00695CFE"/>
    <w:rsid w:val="00696EE3"/>
    <w:rsid w:val="0069737C"/>
    <w:rsid w:val="006A02F2"/>
    <w:rsid w:val="006B0C47"/>
    <w:rsid w:val="006B613E"/>
    <w:rsid w:val="006B78A5"/>
    <w:rsid w:val="006D61BA"/>
    <w:rsid w:val="006D6967"/>
    <w:rsid w:val="006D7519"/>
    <w:rsid w:val="006E09EC"/>
    <w:rsid w:val="006E4364"/>
    <w:rsid w:val="006E4957"/>
    <w:rsid w:val="006E712D"/>
    <w:rsid w:val="006F2007"/>
    <w:rsid w:val="006F4268"/>
    <w:rsid w:val="006F7533"/>
    <w:rsid w:val="007016E6"/>
    <w:rsid w:val="0070183C"/>
    <w:rsid w:val="0070371D"/>
    <w:rsid w:val="00707133"/>
    <w:rsid w:val="007101FB"/>
    <w:rsid w:val="00714D91"/>
    <w:rsid w:val="007201B1"/>
    <w:rsid w:val="00722289"/>
    <w:rsid w:val="00722D35"/>
    <w:rsid w:val="007231A1"/>
    <w:rsid w:val="007250CA"/>
    <w:rsid w:val="00725D03"/>
    <w:rsid w:val="0073025A"/>
    <w:rsid w:val="00730749"/>
    <w:rsid w:val="00730B2B"/>
    <w:rsid w:val="00732C32"/>
    <w:rsid w:val="00734FC7"/>
    <w:rsid w:val="0073509B"/>
    <w:rsid w:val="00741D9C"/>
    <w:rsid w:val="00743EF9"/>
    <w:rsid w:val="007451E6"/>
    <w:rsid w:val="0074618A"/>
    <w:rsid w:val="00746624"/>
    <w:rsid w:val="00752C7C"/>
    <w:rsid w:val="00753E86"/>
    <w:rsid w:val="007628A4"/>
    <w:rsid w:val="007638A3"/>
    <w:rsid w:val="007661E3"/>
    <w:rsid w:val="00792F6C"/>
    <w:rsid w:val="00792F85"/>
    <w:rsid w:val="00797163"/>
    <w:rsid w:val="007A19C8"/>
    <w:rsid w:val="007A34DE"/>
    <w:rsid w:val="007A4682"/>
    <w:rsid w:val="007A4DAB"/>
    <w:rsid w:val="007A5475"/>
    <w:rsid w:val="007A7180"/>
    <w:rsid w:val="007B1422"/>
    <w:rsid w:val="007B18DA"/>
    <w:rsid w:val="007B3CFA"/>
    <w:rsid w:val="007B4248"/>
    <w:rsid w:val="007B7BC6"/>
    <w:rsid w:val="007C3344"/>
    <w:rsid w:val="007C3D15"/>
    <w:rsid w:val="007C4B7D"/>
    <w:rsid w:val="007C76E8"/>
    <w:rsid w:val="007D0CE6"/>
    <w:rsid w:val="007D7CEF"/>
    <w:rsid w:val="007E16CF"/>
    <w:rsid w:val="007E5AA0"/>
    <w:rsid w:val="007E63F2"/>
    <w:rsid w:val="007F0533"/>
    <w:rsid w:val="007F75F0"/>
    <w:rsid w:val="00800940"/>
    <w:rsid w:val="00801188"/>
    <w:rsid w:val="008072DE"/>
    <w:rsid w:val="0081378E"/>
    <w:rsid w:val="00817E39"/>
    <w:rsid w:val="008204C7"/>
    <w:rsid w:val="00830209"/>
    <w:rsid w:val="0083157A"/>
    <w:rsid w:val="00831C7B"/>
    <w:rsid w:val="00835BC1"/>
    <w:rsid w:val="00840F73"/>
    <w:rsid w:val="00842C89"/>
    <w:rsid w:val="00845D93"/>
    <w:rsid w:val="00846CC3"/>
    <w:rsid w:val="008476BA"/>
    <w:rsid w:val="00853682"/>
    <w:rsid w:val="00855001"/>
    <w:rsid w:val="008553D5"/>
    <w:rsid w:val="008608A5"/>
    <w:rsid w:val="00861321"/>
    <w:rsid w:val="00861B3D"/>
    <w:rsid w:val="00862929"/>
    <w:rsid w:val="00863E12"/>
    <w:rsid w:val="0086669A"/>
    <w:rsid w:val="00867452"/>
    <w:rsid w:val="008707E4"/>
    <w:rsid w:val="00871963"/>
    <w:rsid w:val="008719F5"/>
    <w:rsid w:val="00873F80"/>
    <w:rsid w:val="00874A2E"/>
    <w:rsid w:val="00874A37"/>
    <w:rsid w:val="00881166"/>
    <w:rsid w:val="008833A9"/>
    <w:rsid w:val="008858B3"/>
    <w:rsid w:val="00885BA2"/>
    <w:rsid w:val="00890A7A"/>
    <w:rsid w:val="00892745"/>
    <w:rsid w:val="0089532F"/>
    <w:rsid w:val="0089632D"/>
    <w:rsid w:val="00897F4D"/>
    <w:rsid w:val="008A0518"/>
    <w:rsid w:val="008A141A"/>
    <w:rsid w:val="008A3851"/>
    <w:rsid w:val="008A67B2"/>
    <w:rsid w:val="008A6BC5"/>
    <w:rsid w:val="008B168E"/>
    <w:rsid w:val="008B370B"/>
    <w:rsid w:val="008B6345"/>
    <w:rsid w:val="008C4402"/>
    <w:rsid w:val="008D06F3"/>
    <w:rsid w:val="008D0F51"/>
    <w:rsid w:val="008D102E"/>
    <w:rsid w:val="008D1896"/>
    <w:rsid w:val="008E0108"/>
    <w:rsid w:val="008E3BB2"/>
    <w:rsid w:val="008E4194"/>
    <w:rsid w:val="008E6914"/>
    <w:rsid w:val="008F08A3"/>
    <w:rsid w:val="008F2424"/>
    <w:rsid w:val="008F2DCC"/>
    <w:rsid w:val="008F4530"/>
    <w:rsid w:val="008F7E7D"/>
    <w:rsid w:val="00900D94"/>
    <w:rsid w:val="0090172B"/>
    <w:rsid w:val="00904897"/>
    <w:rsid w:val="00905869"/>
    <w:rsid w:val="00906667"/>
    <w:rsid w:val="00914105"/>
    <w:rsid w:val="00914182"/>
    <w:rsid w:val="0092054C"/>
    <w:rsid w:val="00921B04"/>
    <w:rsid w:val="00922C1C"/>
    <w:rsid w:val="00924337"/>
    <w:rsid w:val="00935BD8"/>
    <w:rsid w:val="00935C32"/>
    <w:rsid w:val="0094242B"/>
    <w:rsid w:val="00942A2F"/>
    <w:rsid w:val="00942EBB"/>
    <w:rsid w:val="009504AA"/>
    <w:rsid w:val="009512F3"/>
    <w:rsid w:val="00951323"/>
    <w:rsid w:val="00951F0F"/>
    <w:rsid w:val="009556F6"/>
    <w:rsid w:val="009557FF"/>
    <w:rsid w:val="00961654"/>
    <w:rsid w:val="00970AA8"/>
    <w:rsid w:val="00972AA6"/>
    <w:rsid w:val="00973B36"/>
    <w:rsid w:val="00974AC0"/>
    <w:rsid w:val="009750F3"/>
    <w:rsid w:val="00975F14"/>
    <w:rsid w:val="009772AA"/>
    <w:rsid w:val="009808B8"/>
    <w:rsid w:val="0098093E"/>
    <w:rsid w:val="00982C24"/>
    <w:rsid w:val="00986341"/>
    <w:rsid w:val="009873E8"/>
    <w:rsid w:val="00987573"/>
    <w:rsid w:val="00994244"/>
    <w:rsid w:val="009A0387"/>
    <w:rsid w:val="009A3C63"/>
    <w:rsid w:val="009A4C11"/>
    <w:rsid w:val="009A687B"/>
    <w:rsid w:val="009A70DE"/>
    <w:rsid w:val="009B1853"/>
    <w:rsid w:val="009B2B81"/>
    <w:rsid w:val="009B2BF0"/>
    <w:rsid w:val="009B5523"/>
    <w:rsid w:val="009B5D67"/>
    <w:rsid w:val="009B6E7D"/>
    <w:rsid w:val="009C4800"/>
    <w:rsid w:val="009D2EE7"/>
    <w:rsid w:val="009D4C20"/>
    <w:rsid w:val="009D684A"/>
    <w:rsid w:val="009E0E88"/>
    <w:rsid w:val="009E3397"/>
    <w:rsid w:val="009E494C"/>
    <w:rsid w:val="009E58BA"/>
    <w:rsid w:val="009E75C3"/>
    <w:rsid w:val="009E790D"/>
    <w:rsid w:val="009F6524"/>
    <w:rsid w:val="00A02729"/>
    <w:rsid w:val="00A02D64"/>
    <w:rsid w:val="00A11F45"/>
    <w:rsid w:val="00A126ED"/>
    <w:rsid w:val="00A20C90"/>
    <w:rsid w:val="00A20E0C"/>
    <w:rsid w:val="00A221CA"/>
    <w:rsid w:val="00A22B6B"/>
    <w:rsid w:val="00A2349D"/>
    <w:rsid w:val="00A249A1"/>
    <w:rsid w:val="00A24F4C"/>
    <w:rsid w:val="00A26DA7"/>
    <w:rsid w:val="00A30D32"/>
    <w:rsid w:val="00A32F5C"/>
    <w:rsid w:val="00A33608"/>
    <w:rsid w:val="00A3505A"/>
    <w:rsid w:val="00A3627E"/>
    <w:rsid w:val="00A3679E"/>
    <w:rsid w:val="00A4229D"/>
    <w:rsid w:val="00A43EC8"/>
    <w:rsid w:val="00A46717"/>
    <w:rsid w:val="00A5274E"/>
    <w:rsid w:val="00A52C08"/>
    <w:rsid w:val="00A536AA"/>
    <w:rsid w:val="00A55C6B"/>
    <w:rsid w:val="00A566AB"/>
    <w:rsid w:val="00A57F1C"/>
    <w:rsid w:val="00A71407"/>
    <w:rsid w:val="00A72835"/>
    <w:rsid w:val="00A83CED"/>
    <w:rsid w:val="00A84763"/>
    <w:rsid w:val="00A8515B"/>
    <w:rsid w:val="00A8761E"/>
    <w:rsid w:val="00A901A4"/>
    <w:rsid w:val="00A940FE"/>
    <w:rsid w:val="00A944AC"/>
    <w:rsid w:val="00A94856"/>
    <w:rsid w:val="00A970E5"/>
    <w:rsid w:val="00AA16AF"/>
    <w:rsid w:val="00AA1760"/>
    <w:rsid w:val="00AA2789"/>
    <w:rsid w:val="00AA3C3E"/>
    <w:rsid w:val="00AB4964"/>
    <w:rsid w:val="00AB5A34"/>
    <w:rsid w:val="00AB5D3E"/>
    <w:rsid w:val="00AC4D6C"/>
    <w:rsid w:val="00AC6FE8"/>
    <w:rsid w:val="00AD075F"/>
    <w:rsid w:val="00AD13E8"/>
    <w:rsid w:val="00AD4FD1"/>
    <w:rsid w:val="00AD58D2"/>
    <w:rsid w:val="00AD5D2F"/>
    <w:rsid w:val="00AD6BB4"/>
    <w:rsid w:val="00AE1827"/>
    <w:rsid w:val="00AE2CCC"/>
    <w:rsid w:val="00AE3700"/>
    <w:rsid w:val="00AE453C"/>
    <w:rsid w:val="00AF2D14"/>
    <w:rsid w:val="00AF5622"/>
    <w:rsid w:val="00AF6AD4"/>
    <w:rsid w:val="00B0289A"/>
    <w:rsid w:val="00B05906"/>
    <w:rsid w:val="00B059E6"/>
    <w:rsid w:val="00B06B4F"/>
    <w:rsid w:val="00B107A7"/>
    <w:rsid w:val="00B21AB3"/>
    <w:rsid w:val="00B21CA2"/>
    <w:rsid w:val="00B2299E"/>
    <w:rsid w:val="00B273AD"/>
    <w:rsid w:val="00B308CA"/>
    <w:rsid w:val="00B312FC"/>
    <w:rsid w:val="00B3561F"/>
    <w:rsid w:val="00B45332"/>
    <w:rsid w:val="00B45B1F"/>
    <w:rsid w:val="00B46097"/>
    <w:rsid w:val="00B462FA"/>
    <w:rsid w:val="00B46771"/>
    <w:rsid w:val="00B50E61"/>
    <w:rsid w:val="00B52279"/>
    <w:rsid w:val="00B56BDE"/>
    <w:rsid w:val="00B610FA"/>
    <w:rsid w:val="00B62942"/>
    <w:rsid w:val="00B62A71"/>
    <w:rsid w:val="00B66250"/>
    <w:rsid w:val="00B719FF"/>
    <w:rsid w:val="00B71D60"/>
    <w:rsid w:val="00B7292D"/>
    <w:rsid w:val="00B76766"/>
    <w:rsid w:val="00B850D4"/>
    <w:rsid w:val="00B85820"/>
    <w:rsid w:val="00B924B5"/>
    <w:rsid w:val="00B93CD1"/>
    <w:rsid w:val="00B94214"/>
    <w:rsid w:val="00B94C2C"/>
    <w:rsid w:val="00B96360"/>
    <w:rsid w:val="00BA1937"/>
    <w:rsid w:val="00BA51C4"/>
    <w:rsid w:val="00BB1193"/>
    <w:rsid w:val="00BB42F8"/>
    <w:rsid w:val="00BB5C8F"/>
    <w:rsid w:val="00BB6B68"/>
    <w:rsid w:val="00BC3C84"/>
    <w:rsid w:val="00BD03FC"/>
    <w:rsid w:val="00BD0DBC"/>
    <w:rsid w:val="00BD5714"/>
    <w:rsid w:val="00BD6D48"/>
    <w:rsid w:val="00BD7505"/>
    <w:rsid w:val="00BE3FC6"/>
    <w:rsid w:val="00BE54EA"/>
    <w:rsid w:val="00BE7A71"/>
    <w:rsid w:val="00BF52FA"/>
    <w:rsid w:val="00BF795B"/>
    <w:rsid w:val="00C05F5E"/>
    <w:rsid w:val="00C14AC6"/>
    <w:rsid w:val="00C17630"/>
    <w:rsid w:val="00C20E65"/>
    <w:rsid w:val="00C3295F"/>
    <w:rsid w:val="00C3517B"/>
    <w:rsid w:val="00C35D9E"/>
    <w:rsid w:val="00C419E3"/>
    <w:rsid w:val="00C452A5"/>
    <w:rsid w:val="00C45C77"/>
    <w:rsid w:val="00C45E23"/>
    <w:rsid w:val="00C50EBA"/>
    <w:rsid w:val="00C6562D"/>
    <w:rsid w:val="00C75C88"/>
    <w:rsid w:val="00C87A93"/>
    <w:rsid w:val="00C90D0B"/>
    <w:rsid w:val="00C9711C"/>
    <w:rsid w:val="00C97311"/>
    <w:rsid w:val="00CA53F1"/>
    <w:rsid w:val="00CA5478"/>
    <w:rsid w:val="00CA6237"/>
    <w:rsid w:val="00CB13D2"/>
    <w:rsid w:val="00CB14ED"/>
    <w:rsid w:val="00CB2C00"/>
    <w:rsid w:val="00CB375A"/>
    <w:rsid w:val="00CB5982"/>
    <w:rsid w:val="00CB72D0"/>
    <w:rsid w:val="00CC2856"/>
    <w:rsid w:val="00CC353E"/>
    <w:rsid w:val="00CC36B0"/>
    <w:rsid w:val="00CC4DA1"/>
    <w:rsid w:val="00CC5A3D"/>
    <w:rsid w:val="00CD3CE2"/>
    <w:rsid w:val="00CD3E83"/>
    <w:rsid w:val="00CD4B0C"/>
    <w:rsid w:val="00CE35C8"/>
    <w:rsid w:val="00CE52D3"/>
    <w:rsid w:val="00CE6284"/>
    <w:rsid w:val="00CE72D2"/>
    <w:rsid w:val="00CE7834"/>
    <w:rsid w:val="00CF3C99"/>
    <w:rsid w:val="00CF4B39"/>
    <w:rsid w:val="00D00A43"/>
    <w:rsid w:val="00D01799"/>
    <w:rsid w:val="00D0541F"/>
    <w:rsid w:val="00D05A5C"/>
    <w:rsid w:val="00D06D56"/>
    <w:rsid w:val="00D07221"/>
    <w:rsid w:val="00D10C3C"/>
    <w:rsid w:val="00D12A27"/>
    <w:rsid w:val="00D15086"/>
    <w:rsid w:val="00D15CA6"/>
    <w:rsid w:val="00D164D6"/>
    <w:rsid w:val="00D169F7"/>
    <w:rsid w:val="00D17C37"/>
    <w:rsid w:val="00D21135"/>
    <w:rsid w:val="00D21CD3"/>
    <w:rsid w:val="00D24086"/>
    <w:rsid w:val="00D24DF6"/>
    <w:rsid w:val="00D33CF6"/>
    <w:rsid w:val="00D40A6A"/>
    <w:rsid w:val="00D44E34"/>
    <w:rsid w:val="00D45815"/>
    <w:rsid w:val="00D53706"/>
    <w:rsid w:val="00D56F28"/>
    <w:rsid w:val="00D6001B"/>
    <w:rsid w:val="00D6009B"/>
    <w:rsid w:val="00D62F75"/>
    <w:rsid w:val="00D709C7"/>
    <w:rsid w:val="00D7236B"/>
    <w:rsid w:val="00D72FBB"/>
    <w:rsid w:val="00D748F9"/>
    <w:rsid w:val="00D769A4"/>
    <w:rsid w:val="00D77B90"/>
    <w:rsid w:val="00D77DF0"/>
    <w:rsid w:val="00D82D89"/>
    <w:rsid w:val="00D83A29"/>
    <w:rsid w:val="00D84416"/>
    <w:rsid w:val="00D917A3"/>
    <w:rsid w:val="00D91CFE"/>
    <w:rsid w:val="00DA0176"/>
    <w:rsid w:val="00DA1CBF"/>
    <w:rsid w:val="00DA2AC9"/>
    <w:rsid w:val="00DA3C9D"/>
    <w:rsid w:val="00DA510A"/>
    <w:rsid w:val="00DA669C"/>
    <w:rsid w:val="00DA7FE2"/>
    <w:rsid w:val="00DB408F"/>
    <w:rsid w:val="00DB4E75"/>
    <w:rsid w:val="00DB6EC2"/>
    <w:rsid w:val="00DC6F98"/>
    <w:rsid w:val="00DD14EA"/>
    <w:rsid w:val="00DD15E8"/>
    <w:rsid w:val="00DD1BB1"/>
    <w:rsid w:val="00DD77C0"/>
    <w:rsid w:val="00DE1FEB"/>
    <w:rsid w:val="00DF0EF1"/>
    <w:rsid w:val="00DF162A"/>
    <w:rsid w:val="00DF4659"/>
    <w:rsid w:val="00DF5DD4"/>
    <w:rsid w:val="00E0003E"/>
    <w:rsid w:val="00E071A0"/>
    <w:rsid w:val="00E102B2"/>
    <w:rsid w:val="00E12064"/>
    <w:rsid w:val="00E131D5"/>
    <w:rsid w:val="00E1644B"/>
    <w:rsid w:val="00E2260B"/>
    <w:rsid w:val="00E230E2"/>
    <w:rsid w:val="00E2436B"/>
    <w:rsid w:val="00E27748"/>
    <w:rsid w:val="00E30EA4"/>
    <w:rsid w:val="00E34F54"/>
    <w:rsid w:val="00E3607E"/>
    <w:rsid w:val="00E36728"/>
    <w:rsid w:val="00E47335"/>
    <w:rsid w:val="00E56AC7"/>
    <w:rsid w:val="00E571A7"/>
    <w:rsid w:val="00E57F96"/>
    <w:rsid w:val="00E605E9"/>
    <w:rsid w:val="00E6375E"/>
    <w:rsid w:val="00E64251"/>
    <w:rsid w:val="00E65500"/>
    <w:rsid w:val="00E720FC"/>
    <w:rsid w:val="00E73C95"/>
    <w:rsid w:val="00E7643B"/>
    <w:rsid w:val="00E81BB3"/>
    <w:rsid w:val="00E84CD3"/>
    <w:rsid w:val="00E90257"/>
    <w:rsid w:val="00E9077E"/>
    <w:rsid w:val="00E916F5"/>
    <w:rsid w:val="00E919AE"/>
    <w:rsid w:val="00E92554"/>
    <w:rsid w:val="00E9280B"/>
    <w:rsid w:val="00E95D35"/>
    <w:rsid w:val="00E97874"/>
    <w:rsid w:val="00EA3EE2"/>
    <w:rsid w:val="00EB1D99"/>
    <w:rsid w:val="00EB38E3"/>
    <w:rsid w:val="00EB3E29"/>
    <w:rsid w:val="00EB65DD"/>
    <w:rsid w:val="00EB7AE0"/>
    <w:rsid w:val="00EC02DF"/>
    <w:rsid w:val="00EC02EF"/>
    <w:rsid w:val="00EC484C"/>
    <w:rsid w:val="00ED3213"/>
    <w:rsid w:val="00ED4089"/>
    <w:rsid w:val="00ED4E29"/>
    <w:rsid w:val="00ED5A83"/>
    <w:rsid w:val="00EE3A40"/>
    <w:rsid w:val="00EE3CCE"/>
    <w:rsid w:val="00EE4EEA"/>
    <w:rsid w:val="00EF2299"/>
    <w:rsid w:val="00EF3DF4"/>
    <w:rsid w:val="00EF5665"/>
    <w:rsid w:val="00F01F8D"/>
    <w:rsid w:val="00F02055"/>
    <w:rsid w:val="00F022E7"/>
    <w:rsid w:val="00F02B77"/>
    <w:rsid w:val="00F02E1C"/>
    <w:rsid w:val="00F045D5"/>
    <w:rsid w:val="00F06850"/>
    <w:rsid w:val="00F1081D"/>
    <w:rsid w:val="00F1526C"/>
    <w:rsid w:val="00F15E37"/>
    <w:rsid w:val="00F20C6A"/>
    <w:rsid w:val="00F21BAB"/>
    <w:rsid w:val="00F225F4"/>
    <w:rsid w:val="00F232B5"/>
    <w:rsid w:val="00F234E1"/>
    <w:rsid w:val="00F235FA"/>
    <w:rsid w:val="00F24014"/>
    <w:rsid w:val="00F256E2"/>
    <w:rsid w:val="00F26D55"/>
    <w:rsid w:val="00F27D50"/>
    <w:rsid w:val="00F30A58"/>
    <w:rsid w:val="00F31246"/>
    <w:rsid w:val="00F314DF"/>
    <w:rsid w:val="00F31BF8"/>
    <w:rsid w:val="00F32433"/>
    <w:rsid w:val="00F34166"/>
    <w:rsid w:val="00F35AC8"/>
    <w:rsid w:val="00F369A4"/>
    <w:rsid w:val="00F378C4"/>
    <w:rsid w:val="00F37EE2"/>
    <w:rsid w:val="00F41A12"/>
    <w:rsid w:val="00F45187"/>
    <w:rsid w:val="00F46716"/>
    <w:rsid w:val="00F47656"/>
    <w:rsid w:val="00F56851"/>
    <w:rsid w:val="00F56D12"/>
    <w:rsid w:val="00F577FD"/>
    <w:rsid w:val="00F608C1"/>
    <w:rsid w:val="00F60F6E"/>
    <w:rsid w:val="00F6417F"/>
    <w:rsid w:val="00F7359D"/>
    <w:rsid w:val="00F742F5"/>
    <w:rsid w:val="00F7757E"/>
    <w:rsid w:val="00F83CC9"/>
    <w:rsid w:val="00F84AEB"/>
    <w:rsid w:val="00F945DB"/>
    <w:rsid w:val="00FB162C"/>
    <w:rsid w:val="00FB335F"/>
    <w:rsid w:val="00FB59C1"/>
    <w:rsid w:val="00FB647B"/>
    <w:rsid w:val="00FB7F9B"/>
    <w:rsid w:val="00FC0696"/>
    <w:rsid w:val="00FC29AF"/>
    <w:rsid w:val="00FC3105"/>
    <w:rsid w:val="00FC37D1"/>
    <w:rsid w:val="00FC6E64"/>
    <w:rsid w:val="00FC6FBA"/>
    <w:rsid w:val="00FD00A1"/>
    <w:rsid w:val="00FD1822"/>
    <w:rsid w:val="00FD2767"/>
    <w:rsid w:val="00FD2B05"/>
    <w:rsid w:val="00FD2DB2"/>
    <w:rsid w:val="00FE4208"/>
    <w:rsid w:val="00FE6B44"/>
    <w:rsid w:val="00FE7C63"/>
    <w:rsid w:val="00FF1342"/>
    <w:rsid w:val="00FF4902"/>
    <w:rsid w:val="00FF5A41"/>
    <w:rsid w:val="00FF5E8D"/>
    <w:rsid w:val="00FF5FA2"/>
    <w:rsid w:val="00FF6C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80F30"/>
  <w15:chartTrackingRefBased/>
  <w15:docId w15:val="{D8AB142D-3AC4-544D-B1FF-BD459B1D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F9"/>
    <w:rPr>
      <w:sz w:val="24"/>
      <w:szCs w:val="24"/>
      <w:lang w:eastAsia="en-GB"/>
    </w:rPr>
  </w:style>
  <w:style w:type="paragraph" w:styleId="Heading1">
    <w:name w:val="heading 1"/>
    <w:basedOn w:val="Normal"/>
    <w:link w:val="Heading1Char"/>
    <w:uiPriority w:val="9"/>
    <w:qFormat/>
    <w:locked/>
    <w:rsid w:val="00921B04"/>
    <w:pPr>
      <w:widowControl w:val="0"/>
      <w:ind w:left="820" w:hanging="720"/>
      <w:outlineLvl w:val="0"/>
    </w:pPr>
    <w:rPr>
      <w:rFonts w:ascii="Arial" w:eastAsia="Arial" w:hAnsi="Arial"/>
      <w:b/>
      <w:bCs/>
      <w:sz w:val="22"/>
      <w:szCs w:val="22"/>
      <w:lang w:val="en-US" w:eastAsia="en-US"/>
    </w:rPr>
  </w:style>
  <w:style w:type="paragraph" w:styleId="Heading2">
    <w:name w:val="heading 2"/>
    <w:basedOn w:val="Normal"/>
    <w:next w:val="Normal"/>
    <w:link w:val="Heading2Char"/>
    <w:unhideWhenUsed/>
    <w:qFormat/>
    <w:locked/>
    <w:rsid w:val="00FF6C9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62A71"/>
    <w:rPr>
      <w:rFonts w:cs="Times New Roman"/>
      <w:color w:val="0000FF"/>
      <w:u w:val="single"/>
    </w:rPr>
  </w:style>
  <w:style w:type="character" w:styleId="FollowedHyperlink">
    <w:name w:val="FollowedHyperlink"/>
    <w:uiPriority w:val="99"/>
    <w:rsid w:val="00245177"/>
    <w:rPr>
      <w:rFonts w:cs="Times New Roman"/>
      <w:color w:val="800080"/>
      <w:u w:val="single"/>
    </w:rPr>
  </w:style>
  <w:style w:type="paragraph" w:styleId="Footer">
    <w:name w:val="footer"/>
    <w:basedOn w:val="Normal"/>
    <w:link w:val="FooterChar"/>
    <w:uiPriority w:val="99"/>
    <w:rsid w:val="003A4C1D"/>
    <w:pPr>
      <w:tabs>
        <w:tab w:val="center" w:pos="4153"/>
        <w:tab w:val="right" w:pos="8306"/>
      </w:tabs>
    </w:pPr>
  </w:style>
  <w:style w:type="character" w:customStyle="1" w:styleId="FooterChar">
    <w:name w:val="Footer Char"/>
    <w:link w:val="Footer"/>
    <w:uiPriority w:val="99"/>
    <w:rsid w:val="00A9263E"/>
    <w:rPr>
      <w:sz w:val="24"/>
      <w:szCs w:val="24"/>
    </w:rPr>
  </w:style>
  <w:style w:type="character" w:styleId="PageNumber">
    <w:name w:val="page number"/>
    <w:uiPriority w:val="99"/>
    <w:rsid w:val="003A4C1D"/>
    <w:rPr>
      <w:rFonts w:cs="Times New Roman"/>
    </w:rPr>
  </w:style>
  <w:style w:type="paragraph" w:styleId="Header">
    <w:name w:val="header"/>
    <w:basedOn w:val="Normal"/>
    <w:link w:val="HeaderChar"/>
    <w:uiPriority w:val="99"/>
    <w:rsid w:val="000C4AE1"/>
    <w:pPr>
      <w:tabs>
        <w:tab w:val="center" w:pos="4153"/>
        <w:tab w:val="right" w:pos="8306"/>
      </w:tabs>
    </w:pPr>
  </w:style>
  <w:style w:type="character" w:customStyle="1" w:styleId="HeaderChar">
    <w:name w:val="Header Char"/>
    <w:link w:val="Header"/>
    <w:uiPriority w:val="99"/>
    <w:semiHidden/>
    <w:rsid w:val="00A9263E"/>
    <w:rPr>
      <w:sz w:val="24"/>
      <w:szCs w:val="24"/>
    </w:rPr>
  </w:style>
  <w:style w:type="paragraph" w:styleId="BalloonText">
    <w:name w:val="Balloon Text"/>
    <w:basedOn w:val="Normal"/>
    <w:link w:val="BalloonTextChar"/>
    <w:uiPriority w:val="99"/>
    <w:semiHidden/>
    <w:rsid w:val="007D0CE6"/>
    <w:rPr>
      <w:rFonts w:ascii="Tahoma" w:hAnsi="Tahoma" w:cs="Tahoma"/>
      <w:sz w:val="16"/>
      <w:szCs w:val="16"/>
    </w:rPr>
  </w:style>
  <w:style w:type="character" w:customStyle="1" w:styleId="BalloonTextChar">
    <w:name w:val="Balloon Text Char"/>
    <w:link w:val="BalloonText"/>
    <w:uiPriority w:val="99"/>
    <w:semiHidden/>
    <w:rsid w:val="00A9263E"/>
    <w:rPr>
      <w:sz w:val="0"/>
      <w:szCs w:val="0"/>
    </w:rPr>
  </w:style>
  <w:style w:type="paragraph" w:customStyle="1" w:styleId="ColorfulList-Accent11">
    <w:name w:val="Colorful List - Accent 11"/>
    <w:basedOn w:val="Normal"/>
    <w:uiPriority w:val="34"/>
    <w:qFormat/>
    <w:rsid w:val="00F369A4"/>
    <w:pPr>
      <w:ind w:left="720"/>
    </w:pPr>
  </w:style>
  <w:style w:type="paragraph" w:styleId="NormalWeb">
    <w:name w:val="Normal (Web)"/>
    <w:basedOn w:val="Normal"/>
    <w:uiPriority w:val="99"/>
    <w:unhideWhenUsed/>
    <w:rsid w:val="00391D5D"/>
    <w:pPr>
      <w:spacing w:before="100" w:beforeAutospacing="1" w:after="100" w:afterAutospacing="1"/>
    </w:pPr>
  </w:style>
  <w:style w:type="paragraph" w:customStyle="1" w:styleId="Body1">
    <w:name w:val="Body 1"/>
    <w:rsid w:val="00634BCD"/>
    <w:pPr>
      <w:spacing w:after="200" w:line="276" w:lineRule="auto"/>
      <w:outlineLvl w:val="0"/>
    </w:pPr>
    <w:rPr>
      <w:rFonts w:ascii="Helvetica" w:eastAsia="Arial Unicode MS" w:hAnsi="Helvetica"/>
      <w:color w:val="000000"/>
      <w:sz w:val="22"/>
      <w:u w:color="000000"/>
      <w:lang w:eastAsia="en-GB"/>
    </w:rPr>
  </w:style>
  <w:style w:type="paragraph" w:customStyle="1" w:styleId="List0">
    <w:name w:val="List 0"/>
    <w:basedOn w:val="Normal"/>
    <w:semiHidden/>
    <w:rsid w:val="00634BCD"/>
    <w:pPr>
      <w:numPr>
        <w:numId w:val="1"/>
      </w:numPr>
    </w:pPr>
    <w:rPr>
      <w:sz w:val="20"/>
      <w:szCs w:val="20"/>
    </w:rPr>
  </w:style>
  <w:style w:type="table" w:styleId="TableGrid">
    <w:name w:val="Table Grid"/>
    <w:basedOn w:val="TableNormal"/>
    <w:uiPriority w:val="39"/>
    <w:rsid w:val="00FF13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Normal"/>
    <w:link w:val="NumberedparagraphChar"/>
    <w:autoRedefine/>
    <w:rsid w:val="00FF1342"/>
    <w:rPr>
      <w:rFonts w:ascii="Calibri" w:hAnsi="Calibri"/>
      <w:b/>
      <w:color w:val="FFFFFF"/>
      <w:sz w:val="22"/>
      <w:szCs w:val="22"/>
      <w:lang w:eastAsia="en-US"/>
    </w:rPr>
  </w:style>
  <w:style w:type="character" w:customStyle="1" w:styleId="NumberedparagraphChar">
    <w:name w:val="Numbered paragraph Char"/>
    <w:link w:val="Numberedparagraph"/>
    <w:locked/>
    <w:rsid w:val="00FF1342"/>
    <w:rPr>
      <w:rFonts w:ascii="Calibri" w:hAnsi="Calibri"/>
      <w:b/>
      <w:color w:val="FFFFFF"/>
      <w:lang w:eastAsia="en-US"/>
    </w:rPr>
  </w:style>
  <w:style w:type="paragraph" w:customStyle="1" w:styleId="Bulletsspaced">
    <w:name w:val="Bullets (spaced)"/>
    <w:basedOn w:val="Normal"/>
    <w:link w:val="BulletsspacedChar"/>
    <w:autoRedefine/>
    <w:rsid w:val="00FF1342"/>
    <w:pPr>
      <w:tabs>
        <w:tab w:val="left" w:pos="567"/>
      </w:tabs>
      <w:ind w:left="360" w:hanging="360"/>
    </w:pPr>
    <w:rPr>
      <w:rFonts w:ascii="Calibri" w:hAnsi="Calibri"/>
      <w:b/>
      <w:lang w:eastAsia="en-US"/>
    </w:rPr>
  </w:style>
  <w:style w:type="character" w:customStyle="1" w:styleId="BulletsspacedChar">
    <w:name w:val="Bullets (spaced) Char"/>
    <w:link w:val="Bulletsspaced"/>
    <w:locked/>
    <w:rsid w:val="00FF1342"/>
    <w:rPr>
      <w:rFonts w:ascii="Calibri" w:hAnsi="Calibri"/>
      <w:b/>
      <w:sz w:val="24"/>
      <w:szCs w:val="24"/>
      <w:lang w:eastAsia="en-US"/>
    </w:rPr>
  </w:style>
  <w:style w:type="table" w:customStyle="1" w:styleId="TableGrid1">
    <w:name w:val="Table Grid1"/>
    <w:basedOn w:val="TableNormal"/>
    <w:next w:val="TableGrid"/>
    <w:uiPriority w:val="39"/>
    <w:rsid w:val="0008274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833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1F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11F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1058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921B04"/>
    <w:rPr>
      <w:rFonts w:ascii="Arial" w:eastAsia="Arial" w:hAnsi="Arial"/>
      <w:b/>
      <w:bCs/>
      <w:sz w:val="22"/>
      <w:szCs w:val="22"/>
      <w:lang w:val="en-US" w:eastAsia="en-US"/>
    </w:rPr>
  </w:style>
  <w:style w:type="paragraph" w:styleId="BodyText">
    <w:name w:val="Body Text"/>
    <w:basedOn w:val="Normal"/>
    <w:link w:val="BodyTextChar"/>
    <w:uiPriority w:val="1"/>
    <w:qFormat/>
    <w:rsid w:val="00921B04"/>
    <w:pPr>
      <w:widowControl w:val="0"/>
      <w:ind w:left="820" w:hanging="720"/>
    </w:pPr>
    <w:rPr>
      <w:rFonts w:ascii="Arial" w:eastAsia="Arial" w:hAnsi="Arial"/>
      <w:sz w:val="22"/>
      <w:szCs w:val="22"/>
      <w:lang w:val="en-US" w:eastAsia="en-US"/>
    </w:rPr>
  </w:style>
  <w:style w:type="character" w:customStyle="1" w:styleId="BodyTextChar">
    <w:name w:val="Body Text Char"/>
    <w:link w:val="BodyText"/>
    <w:uiPriority w:val="1"/>
    <w:rsid w:val="00921B04"/>
    <w:rPr>
      <w:rFonts w:ascii="Arial" w:eastAsia="Arial" w:hAnsi="Arial"/>
      <w:sz w:val="22"/>
      <w:szCs w:val="22"/>
      <w:lang w:val="en-US" w:eastAsia="en-US"/>
    </w:rPr>
  </w:style>
  <w:style w:type="paragraph" w:customStyle="1" w:styleId="TableParagraph">
    <w:name w:val="Table Paragraph"/>
    <w:basedOn w:val="Normal"/>
    <w:uiPriority w:val="1"/>
    <w:qFormat/>
    <w:rsid w:val="00921B04"/>
    <w:pPr>
      <w:widowControl w:val="0"/>
    </w:pPr>
    <w:rPr>
      <w:rFonts w:ascii="Calibri" w:eastAsia="Calibri" w:hAnsi="Calibri"/>
      <w:sz w:val="22"/>
      <w:szCs w:val="22"/>
      <w:lang w:val="en-US" w:eastAsia="en-US"/>
    </w:rPr>
  </w:style>
  <w:style w:type="character" w:styleId="CommentReference">
    <w:name w:val="annotation reference"/>
    <w:uiPriority w:val="99"/>
    <w:semiHidden/>
    <w:unhideWhenUsed/>
    <w:rsid w:val="00EC02DF"/>
    <w:rPr>
      <w:sz w:val="16"/>
      <w:szCs w:val="16"/>
    </w:rPr>
  </w:style>
  <w:style w:type="paragraph" w:styleId="CommentText">
    <w:name w:val="annotation text"/>
    <w:basedOn w:val="Normal"/>
    <w:link w:val="CommentTextChar"/>
    <w:uiPriority w:val="99"/>
    <w:semiHidden/>
    <w:unhideWhenUsed/>
    <w:rsid w:val="00EC02DF"/>
    <w:rPr>
      <w:sz w:val="20"/>
      <w:szCs w:val="20"/>
    </w:rPr>
  </w:style>
  <w:style w:type="character" w:customStyle="1" w:styleId="CommentTextChar">
    <w:name w:val="Comment Text Char"/>
    <w:basedOn w:val="DefaultParagraphFont"/>
    <w:link w:val="CommentText"/>
    <w:uiPriority w:val="99"/>
    <w:semiHidden/>
    <w:rsid w:val="00EC02DF"/>
  </w:style>
  <w:style w:type="paragraph" w:styleId="CommentSubject">
    <w:name w:val="annotation subject"/>
    <w:basedOn w:val="CommentText"/>
    <w:next w:val="CommentText"/>
    <w:link w:val="CommentSubjectChar"/>
    <w:uiPriority w:val="99"/>
    <w:semiHidden/>
    <w:unhideWhenUsed/>
    <w:rsid w:val="00EC02DF"/>
    <w:rPr>
      <w:b/>
      <w:bCs/>
    </w:rPr>
  </w:style>
  <w:style w:type="character" w:customStyle="1" w:styleId="CommentSubjectChar">
    <w:name w:val="Comment Subject Char"/>
    <w:link w:val="CommentSubject"/>
    <w:uiPriority w:val="99"/>
    <w:semiHidden/>
    <w:rsid w:val="00EC02DF"/>
    <w:rPr>
      <w:b/>
      <w:bCs/>
    </w:rPr>
  </w:style>
  <w:style w:type="table" w:customStyle="1" w:styleId="TableGrid6">
    <w:name w:val="Table Grid6"/>
    <w:basedOn w:val="TableNormal"/>
    <w:next w:val="TableGrid"/>
    <w:uiPriority w:val="39"/>
    <w:rsid w:val="007B18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Ordered">
    <w:name w:val="List Ordered"/>
    <w:basedOn w:val="ColorfulList-Accent11"/>
    <w:qFormat/>
    <w:rsid w:val="00257DC2"/>
    <w:pPr>
      <w:keepLines/>
      <w:spacing w:before="100" w:after="100" w:line="264" w:lineRule="auto"/>
      <w:ind w:left="1135" w:hanging="284"/>
    </w:pPr>
    <w:rPr>
      <w:rFonts w:ascii="Arial" w:hAnsi="Arial"/>
      <w:sz w:val="22"/>
      <w:szCs w:val="20"/>
      <w:lang w:eastAsia="en-US"/>
    </w:rPr>
  </w:style>
  <w:style w:type="paragraph" w:customStyle="1" w:styleId="ListUnordered">
    <w:name w:val="List Unordered"/>
    <w:basedOn w:val="ListOrdered"/>
    <w:qFormat/>
    <w:rsid w:val="00257DC2"/>
  </w:style>
  <w:style w:type="table" w:customStyle="1" w:styleId="TableGrid7">
    <w:name w:val="Table Grid7"/>
    <w:basedOn w:val="TableNormal"/>
    <w:next w:val="TableGrid"/>
    <w:uiPriority w:val="59"/>
    <w:rsid w:val="00257DC2"/>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
    <w:name w:val="Table Style"/>
    <w:basedOn w:val="TableNormal"/>
    <w:uiPriority w:val="99"/>
    <w:rsid w:val="00257DC2"/>
    <w:pPr>
      <w:keepLines/>
      <w:spacing w:after="200"/>
      <w:contextualSpacing/>
    </w:pPr>
    <w:rPr>
      <w:rFonts w:ascii="Arial" w:hAnsi="Arial"/>
      <w:sz w:val="22"/>
      <w:szCs w:val="22"/>
    </w:rPr>
    <w:tblPr>
      <w:tblStyleRowBandSize w:val="1"/>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Pr>
    <w:tcPr>
      <w:tcMar>
        <w:top w:w="62" w:type="dxa"/>
        <w:bottom w:w="62" w:type="dxa"/>
      </w:tcMar>
      <w:vAlign w:val="center"/>
    </w:tcPr>
    <w:tblStylePr w:type="firstRow">
      <w:pPr>
        <w:jc w:val="left"/>
      </w:pPr>
      <w:rPr>
        <w:b/>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vAlign w:val="top"/>
      </w:tcPr>
    </w:tblStylePr>
    <w:tblStylePr w:type="lastRow">
      <w:tblPr/>
      <w:tcPr>
        <w:tcBorders>
          <w:bottom w:val="single" w:sz="2" w:space="0" w:color="auto"/>
        </w:tcBorders>
      </w:tcPr>
    </w:tblStylePr>
    <w:tblStylePr w:type="firstCol">
      <w:tblPr/>
      <w:tcPr>
        <w:tcBorders>
          <w:left w:val="single" w:sz="2" w:space="0" w:color="auto"/>
        </w:tcBorders>
      </w:tcPr>
    </w:tblStylePr>
    <w:tblStylePr w:type="lastCol">
      <w:tblPr/>
      <w:tcPr>
        <w:tcBorders>
          <w:right w:val="single" w:sz="2" w:space="0" w:color="auto"/>
        </w:tcBorders>
      </w:tcPr>
    </w:tblStylePr>
    <w:tblStylePr w:type="band1Horz">
      <w:tblPr/>
      <w:tcPr>
        <w:shd w:val="clear" w:color="auto" w:fill="FFFFFF"/>
      </w:tcPr>
    </w:tblStylePr>
    <w:tblStylePr w:type="band2Horz">
      <w:tblPr/>
      <w:tcPr>
        <w:shd w:val="clear" w:color="auto" w:fill="F2F2F2"/>
      </w:tcPr>
    </w:tblStylePr>
  </w:style>
  <w:style w:type="numbering" w:customStyle="1" w:styleId="Headings">
    <w:name w:val="Headings"/>
    <w:uiPriority w:val="99"/>
    <w:rsid w:val="00257DC2"/>
    <w:pPr>
      <w:numPr>
        <w:numId w:val="2"/>
      </w:numPr>
    </w:pPr>
  </w:style>
  <w:style w:type="paragraph" w:customStyle="1" w:styleId="MediumGrid21">
    <w:name w:val="Medium Grid 21"/>
    <w:uiPriority w:val="1"/>
    <w:qFormat/>
    <w:rsid w:val="00257DC2"/>
    <w:rPr>
      <w:rFonts w:ascii="Arial" w:hAnsi="Arial"/>
      <w:sz w:val="22"/>
    </w:rPr>
  </w:style>
  <w:style w:type="table" w:customStyle="1" w:styleId="TableGrid8">
    <w:name w:val="Table Grid8"/>
    <w:basedOn w:val="TableNormal"/>
    <w:next w:val="TableGrid"/>
    <w:uiPriority w:val="59"/>
    <w:rsid w:val="005E24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30B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366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366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366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33E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4011"/>
    <w:pPr>
      <w:autoSpaceDE w:val="0"/>
      <w:autoSpaceDN w:val="0"/>
      <w:adjustRightInd w:val="0"/>
    </w:pPr>
    <w:rPr>
      <w:rFonts w:ascii="Arial" w:eastAsia="MS Mincho" w:hAnsi="Arial" w:cs="Arial"/>
      <w:color w:val="000000"/>
      <w:sz w:val="24"/>
      <w:szCs w:val="24"/>
      <w:lang w:eastAsia="en-GB"/>
    </w:rPr>
  </w:style>
  <w:style w:type="table" w:customStyle="1" w:styleId="TableGrid14">
    <w:name w:val="Table Grid14"/>
    <w:basedOn w:val="TableNormal"/>
    <w:next w:val="TableGrid"/>
    <w:uiPriority w:val="39"/>
    <w:rsid w:val="00A362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518"/>
    <w:pPr>
      <w:ind w:left="720"/>
    </w:pPr>
  </w:style>
  <w:style w:type="paragraph" w:styleId="TOCHeading">
    <w:name w:val="TOC Heading"/>
    <w:basedOn w:val="Heading1"/>
    <w:next w:val="Normal"/>
    <w:uiPriority w:val="39"/>
    <w:unhideWhenUsed/>
    <w:qFormat/>
    <w:rsid w:val="00A43EC8"/>
    <w:pPr>
      <w:keepNext/>
      <w:keepLines/>
      <w:widowControl/>
      <w:spacing w:before="480" w:line="276" w:lineRule="auto"/>
      <w:ind w:left="0" w:firstLine="0"/>
      <w:outlineLvl w:val="9"/>
    </w:pPr>
    <w:rPr>
      <w:rFonts w:ascii="Calibri Light" w:eastAsia="Times New Roman" w:hAnsi="Calibri Light"/>
      <w:color w:val="2F5496"/>
      <w:sz w:val="28"/>
      <w:szCs w:val="28"/>
    </w:rPr>
  </w:style>
  <w:style w:type="paragraph" w:styleId="TOC1">
    <w:name w:val="toc 1"/>
    <w:basedOn w:val="Normal"/>
    <w:next w:val="Normal"/>
    <w:autoRedefine/>
    <w:uiPriority w:val="39"/>
    <w:unhideWhenUsed/>
    <w:rsid w:val="00973B36"/>
    <w:pPr>
      <w:tabs>
        <w:tab w:val="right" w:leader="dot" w:pos="9742"/>
      </w:tabs>
      <w:spacing w:before="120"/>
    </w:pPr>
    <w:rPr>
      <w:rFonts w:ascii="Calibri" w:hAnsi="Calibri" w:cs="Calibri"/>
      <w:b/>
      <w:bCs/>
      <w:i/>
      <w:iCs/>
    </w:rPr>
  </w:style>
  <w:style w:type="paragraph" w:styleId="TOC2">
    <w:name w:val="toc 2"/>
    <w:basedOn w:val="Normal"/>
    <w:next w:val="Normal"/>
    <w:autoRedefine/>
    <w:uiPriority w:val="39"/>
    <w:unhideWhenUsed/>
    <w:rsid w:val="00A43EC8"/>
    <w:pPr>
      <w:spacing w:before="120"/>
      <w:ind w:left="240"/>
    </w:pPr>
    <w:rPr>
      <w:rFonts w:ascii="Calibri" w:hAnsi="Calibri" w:cs="Calibri"/>
      <w:b/>
      <w:bCs/>
      <w:sz w:val="22"/>
      <w:szCs w:val="22"/>
    </w:rPr>
  </w:style>
  <w:style w:type="paragraph" w:styleId="TOC3">
    <w:name w:val="toc 3"/>
    <w:basedOn w:val="Normal"/>
    <w:next w:val="Normal"/>
    <w:autoRedefine/>
    <w:uiPriority w:val="39"/>
    <w:semiHidden/>
    <w:unhideWhenUsed/>
    <w:rsid w:val="00A43EC8"/>
    <w:pPr>
      <w:ind w:left="480"/>
    </w:pPr>
    <w:rPr>
      <w:rFonts w:ascii="Calibri" w:hAnsi="Calibri" w:cs="Calibri"/>
      <w:sz w:val="20"/>
      <w:szCs w:val="20"/>
    </w:rPr>
  </w:style>
  <w:style w:type="paragraph" w:styleId="TOC4">
    <w:name w:val="toc 4"/>
    <w:basedOn w:val="Normal"/>
    <w:next w:val="Normal"/>
    <w:autoRedefine/>
    <w:uiPriority w:val="39"/>
    <w:semiHidden/>
    <w:unhideWhenUsed/>
    <w:rsid w:val="00A43EC8"/>
    <w:pPr>
      <w:ind w:left="720"/>
    </w:pPr>
    <w:rPr>
      <w:rFonts w:ascii="Calibri" w:hAnsi="Calibri" w:cs="Calibri"/>
      <w:sz w:val="20"/>
      <w:szCs w:val="20"/>
    </w:rPr>
  </w:style>
  <w:style w:type="paragraph" w:styleId="TOC5">
    <w:name w:val="toc 5"/>
    <w:basedOn w:val="Normal"/>
    <w:next w:val="Normal"/>
    <w:autoRedefine/>
    <w:uiPriority w:val="39"/>
    <w:semiHidden/>
    <w:unhideWhenUsed/>
    <w:rsid w:val="00A43EC8"/>
    <w:pPr>
      <w:ind w:left="960"/>
    </w:pPr>
    <w:rPr>
      <w:rFonts w:ascii="Calibri" w:hAnsi="Calibri" w:cs="Calibri"/>
      <w:sz w:val="20"/>
      <w:szCs w:val="20"/>
    </w:rPr>
  </w:style>
  <w:style w:type="paragraph" w:styleId="TOC6">
    <w:name w:val="toc 6"/>
    <w:basedOn w:val="Normal"/>
    <w:next w:val="Normal"/>
    <w:autoRedefine/>
    <w:uiPriority w:val="39"/>
    <w:semiHidden/>
    <w:unhideWhenUsed/>
    <w:rsid w:val="00A43EC8"/>
    <w:pPr>
      <w:ind w:left="1200"/>
    </w:pPr>
    <w:rPr>
      <w:rFonts w:ascii="Calibri" w:hAnsi="Calibri" w:cs="Calibri"/>
      <w:sz w:val="20"/>
      <w:szCs w:val="20"/>
    </w:rPr>
  </w:style>
  <w:style w:type="paragraph" w:styleId="TOC7">
    <w:name w:val="toc 7"/>
    <w:basedOn w:val="Normal"/>
    <w:next w:val="Normal"/>
    <w:autoRedefine/>
    <w:uiPriority w:val="39"/>
    <w:semiHidden/>
    <w:unhideWhenUsed/>
    <w:rsid w:val="00A43EC8"/>
    <w:pPr>
      <w:ind w:left="1440"/>
    </w:pPr>
    <w:rPr>
      <w:rFonts w:ascii="Calibri" w:hAnsi="Calibri" w:cs="Calibri"/>
      <w:sz w:val="20"/>
      <w:szCs w:val="20"/>
    </w:rPr>
  </w:style>
  <w:style w:type="paragraph" w:styleId="TOC8">
    <w:name w:val="toc 8"/>
    <w:basedOn w:val="Normal"/>
    <w:next w:val="Normal"/>
    <w:autoRedefine/>
    <w:uiPriority w:val="39"/>
    <w:semiHidden/>
    <w:unhideWhenUsed/>
    <w:rsid w:val="00A43EC8"/>
    <w:pPr>
      <w:ind w:left="1680"/>
    </w:pPr>
    <w:rPr>
      <w:rFonts w:ascii="Calibri" w:hAnsi="Calibri" w:cs="Calibri"/>
      <w:sz w:val="20"/>
      <w:szCs w:val="20"/>
    </w:rPr>
  </w:style>
  <w:style w:type="paragraph" w:styleId="TOC9">
    <w:name w:val="toc 9"/>
    <w:basedOn w:val="Normal"/>
    <w:next w:val="Normal"/>
    <w:autoRedefine/>
    <w:uiPriority w:val="39"/>
    <w:semiHidden/>
    <w:unhideWhenUsed/>
    <w:rsid w:val="00A43EC8"/>
    <w:pPr>
      <w:ind w:left="1920"/>
    </w:pPr>
    <w:rPr>
      <w:rFonts w:ascii="Calibri" w:hAnsi="Calibri" w:cs="Calibri"/>
      <w:sz w:val="20"/>
      <w:szCs w:val="20"/>
    </w:rPr>
  </w:style>
  <w:style w:type="paragraph" w:styleId="Title">
    <w:name w:val="Title"/>
    <w:basedOn w:val="Normal"/>
    <w:next w:val="Normal"/>
    <w:link w:val="TitleChar"/>
    <w:qFormat/>
    <w:locked/>
    <w:rsid w:val="00A43EC8"/>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43EC8"/>
    <w:rPr>
      <w:rFonts w:ascii="Calibri Light" w:eastAsia="Times New Roman" w:hAnsi="Calibri Light" w:cs="Times New Roman"/>
      <w:b/>
      <w:bCs/>
      <w:kern w:val="28"/>
      <w:sz w:val="32"/>
      <w:szCs w:val="32"/>
      <w:lang w:eastAsia="en-GB"/>
    </w:rPr>
  </w:style>
  <w:style w:type="character" w:customStyle="1" w:styleId="apple-converted-space">
    <w:name w:val="apple-converted-space"/>
    <w:rsid w:val="00431C45"/>
  </w:style>
  <w:style w:type="paragraph" w:customStyle="1" w:styleId="Pa0">
    <w:name w:val="Pa0"/>
    <w:basedOn w:val="Normal"/>
    <w:next w:val="Normal"/>
    <w:uiPriority w:val="99"/>
    <w:rsid w:val="00E2260B"/>
    <w:pPr>
      <w:autoSpaceDE w:val="0"/>
      <w:autoSpaceDN w:val="0"/>
      <w:adjustRightInd w:val="0"/>
      <w:spacing w:line="241" w:lineRule="atLeast"/>
    </w:pPr>
    <w:rPr>
      <w:rFonts w:ascii="Swiss 721" w:hAnsi="Swiss 721"/>
    </w:rPr>
  </w:style>
  <w:style w:type="character" w:customStyle="1" w:styleId="A2">
    <w:name w:val="A2"/>
    <w:uiPriority w:val="99"/>
    <w:rsid w:val="00E2260B"/>
    <w:rPr>
      <w:rFonts w:cs="Swiss 721"/>
      <w:color w:val="000000"/>
      <w:sz w:val="18"/>
      <w:szCs w:val="18"/>
    </w:rPr>
  </w:style>
  <w:style w:type="character" w:styleId="BookTitle">
    <w:name w:val="Book Title"/>
    <w:uiPriority w:val="33"/>
    <w:qFormat/>
    <w:rsid w:val="003A03DF"/>
    <w:rPr>
      <w:b/>
      <w:bCs/>
      <w:i/>
      <w:iCs/>
      <w:spacing w:val="5"/>
    </w:rPr>
  </w:style>
  <w:style w:type="character" w:customStyle="1" w:styleId="Heading2Char">
    <w:name w:val="Heading 2 Char"/>
    <w:link w:val="Heading2"/>
    <w:rsid w:val="00FF6C92"/>
    <w:rPr>
      <w:rFonts w:ascii="Calibri Light" w:eastAsia="Times New Roman" w:hAnsi="Calibri Light" w:cs="Times New Roman"/>
      <w:b/>
      <w:bCs/>
      <w:i/>
      <w:iCs/>
      <w:sz w:val="28"/>
      <w:szCs w:val="28"/>
      <w:lang w:eastAsia="en-GB"/>
    </w:rPr>
  </w:style>
  <w:style w:type="paragraph" w:customStyle="1" w:styleId="paragraph">
    <w:name w:val="paragraph"/>
    <w:basedOn w:val="Normal"/>
    <w:rsid w:val="007201B1"/>
    <w:pPr>
      <w:spacing w:before="100" w:beforeAutospacing="1" w:after="100" w:afterAutospacing="1"/>
    </w:pPr>
  </w:style>
  <w:style w:type="paragraph" w:styleId="Revision">
    <w:name w:val="Revision"/>
    <w:hidden/>
    <w:uiPriority w:val="99"/>
    <w:semiHidden/>
    <w:rsid w:val="00CA53F1"/>
    <w:rPr>
      <w:sz w:val="24"/>
      <w:szCs w:val="24"/>
      <w:lang w:eastAsia="en-GB"/>
    </w:rPr>
  </w:style>
  <w:style w:type="character" w:styleId="Strong">
    <w:name w:val="Strong"/>
    <w:basedOn w:val="DefaultParagraphFont"/>
    <w:uiPriority w:val="22"/>
    <w:qFormat/>
    <w:locked/>
    <w:rsid w:val="00A467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1125">
      <w:bodyDiv w:val="1"/>
      <w:marLeft w:val="0"/>
      <w:marRight w:val="0"/>
      <w:marTop w:val="0"/>
      <w:marBottom w:val="0"/>
      <w:divBdr>
        <w:top w:val="none" w:sz="0" w:space="0" w:color="auto"/>
        <w:left w:val="none" w:sz="0" w:space="0" w:color="auto"/>
        <w:bottom w:val="none" w:sz="0" w:space="0" w:color="auto"/>
        <w:right w:val="none" w:sz="0" w:space="0" w:color="auto"/>
      </w:divBdr>
      <w:divsChild>
        <w:div w:id="1976712783">
          <w:marLeft w:val="0"/>
          <w:marRight w:val="0"/>
          <w:marTop w:val="0"/>
          <w:marBottom w:val="0"/>
          <w:divBdr>
            <w:top w:val="none" w:sz="0" w:space="0" w:color="auto"/>
            <w:left w:val="none" w:sz="0" w:space="0" w:color="auto"/>
            <w:bottom w:val="none" w:sz="0" w:space="0" w:color="auto"/>
            <w:right w:val="none" w:sz="0" w:space="0" w:color="auto"/>
          </w:divBdr>
          <w:divsChild>
            <w:div w:id="240214703">
              <w:marLeft w:val="0"/>
              <w:marRight w:val="0"/>
              <w:marTop w:val="0"/>
              <w:marBottom w:val="0"/>
              <w:divBdr>
                <w:top w:val="none" w:sz="0" w:space="0" w:color="auto"/>
                <w:left w:val="none" w:sz="0" w:space="0" w:color="auto"/>
                <w:bottom w:val="none" w:sz="0" w:space="0" w:color="auto"/>
                <w:right w:val="none" w:sz="0" w:space="0" w:color="auto"/>
              </w:divBdr>
              <w:divsChild>
                <w:div w:id="13973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9501">
      <w:bodyDiv w:val="1"/>
      <w:marLeft w:val="0"/>
      <w:marRight w:val="0"/>
      <w:marTop w:val="0"/>
      <w:marBottom w:val="0"/>
      <w:divBdr>
        <w:top w:val="none" w:sz="0" w:space="0" w:color="auto"/>
        <w:left w:val="none" w:sz="0" w:space="0" w:color="auto"/>
        <w:bottom w:val="none" w:sz="0" w:space="0" w:color="auto"/>
        <w:right w:val="none" w:sz="0" w:space="0" w:color="auto"/>
      </w:divBdr>
    </w:div>
    <w:div w:id="254675657">
      <w:bodyDiv w:val="1"/>
      <w:marLeft w:val="0"/>
      <w:marRight w:val="0"/>
      <w:marTop w:val="0"/>
      <w:marBottom w:val="0"/>
      <w:divBdr>
        <w:top w:val="none" w:sz="0" w:space="0" w:color="auto"/>
        <w:left w:val="none" w:sz="0" w:space="0" w:color="auto"/>
        <w:bottom w:val="none" w:sz="0" w:space="0" w:color="auto"/>
        <w:right w:val="none" w:sz="0" w:space="0" w:color="auto"/>
      </w:divBdr>
      <w:divsChild>
        <w:div w:id="21134252">
          <w:marLeft w:val="547"/>
          <w:marRight w:val="0"/>
          <w:marTop w:val="82"/>
          <w:marBottom w:val="0"/>
          <w:divBdr>
            <w:top w:val="none" w:sz="0" w:space="0" w:color="auto"/>
            <w:left w:val="none" w:sz="0" w:space="0" w:color="auto"/>
            <w:bottom w:val="none" w:sz="0" w:space="0" w:color="auto"/>
            <w:right w:val="none" w:sz="0" w:space="0" w:color="auto"/>
          </w:divBdr>
        </w:div>
        <w:div w:id="78139845">
          <w:marLeft w:val="547"/>
          <w:marRight w:val="0"/>
          <w:marTop w:val="72"/>
          <w:marBottom w:val="0"/>
          <w:divBdr>
            <w:top w:val="none" w:sz="0" w:space="0" w:color="auto"/>
            <w:left w:val="none" w:sz="0" w:space="0" w:color="auto"/>
            <w:bottom w:val="none" w:sz="0" w:space="0" w:color="auto"/>
            <w:right w:val="none" w:sz="0" w:space="0" w:color="auto"/>
          </w:divBdr>
        </w:div>
        <w:div w:id="97914691">
          <w:marLeft w:val="1166"/>
          <w:marRight w:val="0"/>
          <w:marTop w:val="72"/>
          <w:marBottom w:val="0"/>
          <w:divBdr>
            <w:top w:val="none" w:sz="0" w:space="0" w:color="auto"/>
            <w:left w:val="none" w:sz="0" w:space="0" w:color="auto"/>
            <w:bottom w:val="none" w:sz="0" w:space="0" w:color="auto"/>
            <w:right w:val="none" w:sz="0" w:space="0" w:color="auto"/>
          </w:divBdr>
        </w:div>
        <w:div w:id="208955113">
          <w:marLeft w:val="547"/>
          <w:marRight w:val="0"/>
          <w:marTop w:val="72"/>
          <w:marBottom w:val="0"/>
          <w:divBdr>
            <w:top w:val="none" w:sz="0" w:space="0" w:color="auto"/>
            <w:left w:val="none" w:sz="0" w:space="0" w:color="auto"/>
            <w:bottom w:val="none" w:sz="0" w:space="0" w:color="auto"/>
            <w:right w:val="none" w:sz="0" w:space="0" w:color="auto"/>
          </w:divBdr>
        </w:div>
        <w:div w:id="318192451">
          <w:marLeft w:val="1166"/>
          <w:marRight w:val="0"/>
          <w:marTop w:val="72"/>
          <w:marBottom w:val="0"/>
          <w:divBdr>
            <w:top w:val="none" w:sz="0" w:space="0" w:color="auto"/>
            <w:left w:val="none" w:sz="0" w:space="0" w:color="auto"/>
            <w:bottom w:val="none" w:sz="0" w:space="0" w:color="auto"/>
            <w:right w:val="none" w:sz="0" w:space="0" w:color="auto"/>
          </w:divBdr>
        </w:div>
        <w:div w:id="637149088">
          <w:marLeft w:val="1166"/>
          <w:marRight w:val="0"/>
          <w:marTop w:val="72"/>
          <w:marBottom w:val="0"/>
          <w:divBdr>
            <w:top w:val="none" w:sz="0" w:space="0" w:color="auto"/>
            <w:left w:val="none" w:sz="0" w:space="0" w:color="auto"/>
            <w:bottom w:val="none" w:sz="0" w:space="0" w:color="auto"/>
            <w:right w:val="none" w:sz="0" w:space="0" w:color="auto"/>
          </w:divBdr>
        </w:div>
        <w:div w:id="1434394369">
          <w:marLeft w:val="547"/>
          <w:marRight w:val="0"/>
          <w:marTop w:val="72"/>
          <w:marBottom w:val="0"/>
          <w:divBdr>
            <w:top w:val="none" w:sz="0" w:space="0" w:color="auto"/>
            <w:left w:val="none" w:sz="0" w:space="0" w:color="auto"/>
            <w:bottom w:val="none" w:sz="0" w:space="0" w:color="auto"/>
            <w:right w:val="none" w:sz="0" w:space="0" w:color="auto"/>
          </w:divBdr>
        </w:div>
        <w:div w:id="2069330157">
          <w:marLeft w:val="547"/>
          <w:marRight w:val="0"/>
          <w:marTop w:val="72"/>
          <w:marBottom w:val="0"/>
          <w:divBdr>
            <w:top w:val="none" w:sz="0" w:space="0" w:color="auto"/>
            <w:left w:val="none" w:sz="0" w:space="0" w:color="auto"/>
            <w:bottom w:val="none" w:sz="0" w:space="0" w:color="auto"/>
            <w:right w:val="none" w:sz="0" w:space="0" w:color="auto"/>
          </w:divBdr>
        </w:div>
      </w:divsChild>
    </w:div>
    <w:div w:id="479079063">
      <w:bodyDiv w:val="1"/>
      <w:marLeft w:val="0"/>
      <w:marRight w:val="0"/>
      <w:marTop w:val="0"/>
      <w:marBottom w:val="0"/>
      <w:divBdr>
        <w:top w:val="none" w:sz="0" w:space="0" w:color="auto"/>
        <w:left w:val="none" w:sz="0" w:space="0" w:color="auto"/>
        <w:bottom w:val="none" w:sz="0" w:space="0" w:color="auto"/>
        <w:right w:val="none" w:sz="0" w:space="0" w:color="auto"/>
      </w:divBdr>
    </w:div>
    <w:div w:id="771630271">
      <w:bodyDiv w:val="1"/>
      <w:marLeft w:val="0"/>
      <w:marRight w:val="0"/>
      <w:marTop w:val="0"/>
      <w:marBottom w:val="0"/>
      <w:divBdr>
        <w:top w:val="none" w:sz="0" w:space="0" w:color="auto"/>
        <w:left w:val="none" w:sz="0" w:space="0" w:color="auto"/>
        <w:bottom w:val="none" w:sz="0" w:space="0" w:color="auto"/>
        <w:right w:val="none" w:sz="0" w:space="0" w:color="auto"/>
      </w:divBdr>
    </w:div>
    <w:div w:id="786899241">
      <w:bodyDiv w:val="1"/>
      <w:marLeft w:val="0"/>
      <w:marRight w:val="0"/>
      <w:marTop w:val="0"/>
      <w:marBottom w:val="0"/>
      <w:divBdr>
        <w:top w:val="none" w:sz="0" w:space="0" w:color="auto"/>
        <w:left w:val="none" w:sz="0" w:space="0" w:color="auto"/>
        <w:bottom w:val="none" w:sz="0" w:space="0" w:color="auto"/>
        <w:right w:val="none" w:sz="0" w:space="0" w:color="auto"/>
      </w:divBdr>
    </w:div>
    <w:div w:id="883129354">
      <w:bodyDiv w:val="1"/>
      <w:marLeft w:val="0"/>
      <w:marRight w:val="0"/>
      <w:marTop w:val="0"/>
      <w:marBottom w:val="0"/>
      <w:divBdr>
        <w:top w:val="none" w:sz="0" w:space="0" w:color="auto"/>
        <w:left w:val="none" w:sz="0" w:space="0" w:color="auto"/>
        <w:bottom w:val="none" w:sz="0" w:space="0" w:color="auto"/>
        <w:right w:val="none" w:sz="0" w:space="0" w:color="auto"/>
      </w:divBdr>
      <w:divsChild>
        <w:div w:id="2027631387">
          <w:marLeft w:val="0"/>
          <w:marRight w:val="0"/>
          <w:marTop w:val="0"/>
          <w:marBottom w:val="0"/>
          <w:divBdr>
            <w:top w:val="none" w:sz="0" w:space="0" w:color="auto"/>
            <w:left w:val="none" w:sz="0" w:space="0" w:color="auto"/>
            <w:bottom w:val="none" w:sz="0" w:space="0" w:color="auto"/>
            <w:right w:val="none" w:sz="0" w:space="0" w:color="auto"/>
          </w:divBdr>
          <w:divsChild>
            <w:div w:id="1998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2282">
      <w:bodyDiv w:val="1"/>
      <w:marLeft w:val="0"/>
      <w:marRight w:val="0"/>
      <w:marTop w:val="0"/>
      <w:marBottom w:val="0"/>
      <w:divBdr>
        <w:top w:val="none" w:sz="0" w:space="0" w:color="auto"/>
        <w:left w:val="none" w:sz="0" w:space="0" w:color="auto"/>
        <w:bottom w:val="none" w:sz="0" w:space="0" w:color="auto"/>
        <w:right w:val="none" w:sz="0" w:space="0" w:color="auto"/>
      </w:divBdr>
    </w:div>
    <w:div w:id="932318925">
      <w:bodyDiv w:val="1"/>
      <w:marLeft w:val="0"/>
      <w:marRight w:val="0"/>
      <w:marTop w:val="0"/>
      <w:marBottom w:val="0"/>
      <w:divBdr>
        <w:top w:val="none" w:sz="0" w:space="0" w:color="auto"/>
        <w:left w:val="none" w:sz="0" w:space="0" w:color="auto"/>
        <w:bottom w:val="none" w:sz="0" w:space="0" w:color="auto"/>
        <w:right w:val="none" w:sz="0" w:space="0" w:color="auto"/>
      </w:divBdr>
    </w:div>
    <w:div w:id="1007319678">
      <w:bodyDiv w:val="1"/>
      <w:marLeft w:val="0"/>
      <w:marRight w:val="0"/>
      <w:marTop w:val="0"/>
      <w:marBottom w:val="0"/>
      <w:divBdr>
        <w:top w:val="none" w:sz="0" w:space="0" w:color="auto"/>
        <w:left w:val="none" w:sz="0" w:space="0" w:color="auto"/>
        <w:bottom w:val="none" w:sz="0" w:space="0" w:color="auto"/>
        <w:right w:val="none" w:sz="0" w:space="0" w:color="auto"/>
      </w:divBdr>
    </w:div>
    <w:div w:id="1074202997">
      <w:bodyDiv w:val="1"/>
      <w:marLeft w:val="0"/>
      <w:marRight w:val="0"/>
      <w:marTop w:val="0"/>
      <w:marBottom w:val="0"/>
      <w:divBdr>
        <w:top w:val="none" w:sz="0" w:space="0" w:color="auto"/>
        <w:left w:val="none" w:sz="0" w:space="0" w:color="auto"/>
        <w:bottom w:val="none" w:sz="0" w:space="0" w:color="auto"/>
        <w:right w:val="none" w:sz="0" w:space="0" w:color="auto"/>
      </w:divBdr>
      <w:divsChild>
        <w:div w:id="1359623837">
          <w:marLeft w:val="0"/>
          <w:marRight w:val="0"/>
          <w:marTop w:val="0"/>
          <w:marBottom w:val="0"/>
          <w:divBdr>
            <w:top w:val="none" w:sz="0" w:space="0" w:color="auto"/>
            <w:left w:val="none" w:sz="0" w:space="0" w:color="auto"/>
            <w:bottom w:val="none" w:sz="0" w:space="0" w:color="auto"/>
            <w:right w:val="none" w:sz="0" w:space="0" w:color="auto"/>
          </w:divBdr>
          <w:divsChild>
            <w:div w:id="675889055">
              <w:marLeft w:val="0"/>
              <w:marRight w:val="0"/>
              <w:marTop w:val="0"/>
              <w:marBottom w:val="0"/>
              <w:divBdr>
                <w:top w:val="none" w:sz="0" w:space="0" w:color="auto"/>
                <w:left w:val="none" w:sz="0" w:space="0" w:color="auto"/>
                <w:bottom w:val="none" w:sz="0" w:space="0" w:color="auto"/>
                <w:right w:val="none" w:sz="0" w:space="0" w:color="auto"/>
              </w:divBdr>
              <w:divsChild>
                <w:div w:id="7037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7719">
      <w:bodyDiv w:val="1"/>
      <w:marLeft w:val="0"/>
      <w:marRight w:val="0"/>
      <w:marTop w:val="0"/>
      <w:marBottom w:val="0"/>
      <w:divBdr>
        <w:top w:val="none" w:sz="0" w:space="0" w:color="auto"/>
        <w:left w:val="none" w:sz="0" w:space="0" w:color="auto"/>
        <w:bottom w:val="none" w:sz="0" w:space="0" w:color="auto"/>
        <w:right w:val="none" w:sz="0" w:space="0" w:color="auto"/>
      </w:divBdr>
    </w:div>
    <w:div w:id="1435437521">
      <w:bodyDiv w:val="1"/>
      <w:marLeft w:val="0"/>
      <w:marRight w:val="0"/>
      <w:marTop w:val="0"/>
      <w:marBottom w:val="0"/>
      <w:divBdr>
        <w:top w:val="none" w:sz="0" w:space="0" w:color="auto"/>
        <w:left w:val="none" w:sz="0" w:space="0" w:color="auto"/>
        <w:bottom w:val="none" w:sz="0" w:space="0" w:color="auto"/>
        <w:right w:val="none" w:sz="0" w:space="0" w:color="auto"/>
      </w:divBdr>
      <w:divsChild>
        <w:div w:id="1167787014">
          <w:marLeft w:val="0"/>
          <w:marRight w:val="0"/>
          <w:marTop w:val="0"/>
          <w:marBottom w:val="0"/>
          <w:divBdr>
            <w:top w:val="none" w:sz="0" w:space="0" w:color="auto"/>
            <w:left w:val="none" w:sz="0" w:space="0" w:color="auto"/>
            <w:bottom w:val="none" w:sz="0" w:space="0" w:color="auto"/>
            <w:right w:val="none" w:sz="0" w:space="0" w:color="auto"/>
          </w:divBdr>
          <w:divsChild>
            <w:div w:id="6842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5759">
      <w:bodyDiv w:val="1"/>
      <w:marLeft w:val="0"/>
      <w:marRight w:val="0"/>
      <w:marTop w:val="0"/>
      <w:marBottom w:val="0"/>
      <w:divBdr>
        <w:top w:val="none" w:sz="0" w:space="0" w:color="auto"/>
        <w:left w:val="none" w:sz="0" w:space="0" w:color="auto"/>
        <w:bottom w:val="none" w:sz="0" w:space="0" w:color="auto"/>
        <w:right w:val="none" w:sz="0" w:space="0" w:color="auto"/>
      </w:divBdr>
      <w:divsChild>
        <w:div w:id="62723065">
          <w:marLeft w:val="1166"/>
          <w:marRight w:val="0"/>
          <w:marTop w:val="67"/>
          <w:marBottom w:val="0"/>
          <w:divBdr>
            <w:top w:val="none" w:sz="0" w:space="0" w:color="auto"/>
            <w:left w:val="none" w:sz="0" w:space="0" w:color="auto"/>
            <w:bottom w:val="none" w:sz="0" w:space="0" w:color="auto"/>
            <w:right w:val="none" w:sz="0" w:space="0" w:color="auto"/>
          </w:divBdr>
        </w:div>
        <w:div w:id="99110657">
          <w:marLeft w:val="1166"/>
          <w:marRight w:val="0"/>
          <w:marTop w:val="67"/>
          <w:marBottom w:val="0"/>
          <w:divBdr>
            <w:top w:val="none" w:sz="0" w:space="0" w:color="auto"/>
            <w:left w:val="none" w:sz="0" w:space="0" w:color="auto"/>
            <w:bottom w:val="none" w:sz="0" w:space="0" w:color="auto"/>
            <w:right w:val="none" w:sz="0" w:space="0" w:color="auto"/>
          </w:divBdr>
        </w:div>
        <w:div w:id="129595785">
          <w:marLeft w:val="1166"/>
          <w:marRight w:val="0"/>
          <w:marTop w:val="67"/>
          <w:marBottom w:val="0"/>
          <w:divBdr>
            <w:top w:val="none" w:sz="0" w:space="0" w:color="auto"/>
            <w:left w:val="none" w:sz="0" w:space="0" w:color="auto"/>
            <w:bottom w:val="none" w:sz="0" w:space="0" w:color="auto"/>
            <w:right w:val="none" w:sz="0" w:space="0" w:color="auto"/>
          </w:divBdr>
        </w:div>
        <w:div w:id="129904793">
          <w:marLeft w:val="1800"/>
          <w:marRight w:val="0"/>
          <w:marTop w:val="48"/>
          <w:marBottom w:val="0"/>
          <w:divBdr>
            <w:top w:val="none" w:sz="0" w:space="0" w:color="auto"/>
            <w:left w:val="none" w:sz="0" w:space="0" w:color="auto"/>
            <w:bottom w:val="none" w:sz="0" w:space="0" w:color="auto"/>
            <w:right w:val="none" w:sz="0" w:space="0" w:color="auto"/>
          </w:divBdr>
        </w:div>
        <w:div w:id="249044442">
          <w:marLeft w:val="547"/>
          <w:marRight w:val="0"/>
          <w:marTop w:val="86"/>
          <w:marBottom w:val="0"/>
          <w:divBdr>
            <w:top w:val="none" w:sz="0" w:space="0" w:color="auto"/>
            <w:left w:val="none" w:sz="0" w:space="0" w:color="auto"/>
            <w:bottom w:val="none" w:sz="0" w:space="0" w:color="auto"/>
            <w:right w:val="none" w:sz="0" w:space="0" w:color="auto"/>
          </w:divBdr>
        </w:div>
        <w:div w:id="287006211">
          <w:marLeft w:val="1166"/>
          <w:marRight w:val="0"/>
          <w:marTop w:val="67"/>
          <w:marBottom w:val="0"/>
          <w:divBdr>
            <w:top w:val="none" w:sz="0" w:space="0" w:color="auto"/>
            <w:left w:val="none" w:sz="0" w:space="0" w:color="auto"/>
            <w:bottom w:val="none" w:sz="0" w:space="0" w:color="auto"/>
            <w:right w:val="none" w:sz="0" w:space="0" w:color="auto"/>
          </w:divBdr>
        </w:div>
        <w:div w:id="292633771">
          <w:marLeft w:val="547"/>
          <w:marRight w:val="0"/>
          <w:marTop w:val="86"/>
          <w:marBottom w:val="0"/>
          <w:divBdr>
            <w:top w:val="none" w:sz="0" w:space="0" w:color="auto"/>
            <w:left w:val="none" w:sz="0" w:space="0" w:color="auto"/>
            <w:bottom w:val="none" w:sz="0" w:space="0" w:color="auto"/>
            <w:right w:val="none" w:sz="0" w:space="0" w:color="auto"/>
          </w:divBdr>
        </w:div>
        <w:div w:id="437798369">
          <w:marLeft w:val="1166"/>
          <w:marRight w:val="0"/>
          <w:marTop w:val="67"/>
          <w:marBottom w:val="0"/>
          <w:divBdr>
            <w:top w:val="none" w:sz="0" w:space="0" w:color="auto"/>
            <w:left w:val="none" w:sz="0" w:space="0" w:color="auto"/>
            <w:bottom w:val="none" w:sz="0" w:space="0" w:color="auto"/>
            <w:right w:val="none" w:sz="0" w:space="0" w:color="auto"/>
          </w:divBdr>
        </w:div>
        <w:div w:id="451437743">
          <w:marLeft w:val="1800"/>
          <w:marRight w:val="0"/>
          <w:marTop w:val="48"/>
          <w:marBottom w:val="0"/>
          <w:divBdr>
            <w:top w:val="none" w:sz="0" w:space="0" w:color="auto"/>
            <w:left w:val="none" w:sz="0" w:space="0" w:color="auto"/>
            <w:bottom w:val="none" w:sz="0" w:space="0" w:color="auto"/>
            <w:right w:val="none" w:sz="0" w:space="0" w:color="auto"/>
          </w:divBdr>
        </w:div>
        <w:div w:id="541215985">
          <w:marLeft w:val="1800"/>
          <w:marRight w:val="0"/>
          <w:marTop w:val="48"/>
          <w:marBottom w:val="0"/>
          <w:divBdr>
            <w:top w:val="none" w:sz="0" w:space="0" w:color="auto"/>
            <w:left w:val="none" w:sz="0" w:space="0" w:color="auto"/>
            <w:bottom w:val="none" w:sz="0" w:space="0" w:color="auto"/>
            <w:right w:val="none" w:sz="0" w:space="0" w:color="auto"/>
          </w:divBdr>
        </w:div>
        <w:div w:id="614026610">
          <w:marLeft w:val="547"/>
          <w:marRight w:val="0"/>
          <w:marTop w:val="86"/>
          <w:marBottom w:val="0"/>
          <w:divBdr>
            <w:top w:val="none" w:sz="0" w:space="0" w:color="auto"/>
            <w:left w:val="none" w:sz="0" w:space="0" w:color="auto"/>
            <w:bottom w:val="none" w:sz="0" w:space="0" w:color="auto"/>
            <w:right w:val="none" w:sz="0" w:space="0" w:color="auto"/>
          </w:divBdr>
        </w:div>
        <w:div w:id="627130779">
          <w:marLeft w:val="1166"/>
          <w:marRight w:val="0"/>
          <w:marTop w:val="67"/>
          <w:marBottom w:val="0"/>
          <w:divBdr>
            <w:top w:val="none" w:sz="0" w:space="0" w:color="auto"/>
            <w:left w:val="none" w:sz="0" w:space="0" w:color="auto"/>
            <w:bottom w:val="none" w:sz="0" w:space="0" w:color="auto"/>
            <w:right w:val="none" w:sz="0" w:space="0" w:color="auto"/>
          </w:divBdr>
        </w:div>
        <w:div w:id="630747986">
          <w:marLeft w:val="1166"/>
          <w:marRight w:val="0"/>
          <w:marTop w:val="67"/>
          <w:marBottom w:val="0"/>
          <w:divBdr>
            <w:top w:val="none" w:sz="0" w:space="0" w:color="auto"/>
            <w:left w:val="none" w:sz="0" w:space="0" w:color="auto"/>
            <w:bottom w:val="none" w:sz="0" w:space="0" w:color="auto"/>
            <w:right w:val="none" w:sz="0" w:space="0" w:color="auto"/>
          </w:divBdr>
        </w:div>
        <w:div w:id="804080398">
          <w:marLeft w:val="1166"/>
          <w:marRight w:val="0"/>
          <w:marTop w:val="67"/>
          <w:marBottom w:val="0"/>
          <w:divBdr>
            <w:top w:val="none" w:sz="0" w:space="0" w:color="auto"/>
            <w:left w:val="none" w:sz="0" w:space="0" w:color="auto"/>
            <w:bottom w:val="none" w:sz="0" w:space="0" w:color="auto"/>
            <w:right w:val="none" w:sz="0" w:space="0" w:color="auto"/>
          </w:divBdr>
        </w:div>
        <w:div w:id="1395664144">
          <w:marLeft w:val="1800"/>
          <w:marRight w:val="0"/>
          <w:marTop w:val="48"/>
          <w:marBottom w:val="0"/>
          <w:divBdr>
            <w:top w:val="none" w:sz="0" w:space="0" w:color="auto"/>
            <w:left w:val="none" w:sz="0" w:space="0" w:color="auto"/>
            <w:bottom w:val="none" w:sz="0" w:space="0" w:color="auto"/>
            <w:right w:val="none" w:sz="0" w:space="0" w:color="auto"/>
          </w:divBdr>
        </w:div>
        <w:div w:id="1465005475">
          <w:marLeft w:val="1166"/>
          <w:marRight w:val="0"/>
          <w:marTop w:val="67"/>
          <w:marBottom w:val="0"/>
          <w:divBdr>
            <w:top w:val="none" w:sz="0" w:space="0" w:color="auto"/>
            <w:left w:val="none" w:sz="0" w:space="0" w:color="auto"/>
            <w:bottom w:val="none" w:sz="0" w:space="0" w:color="auto"/>
            <w:right w:val="none" w:sz="0" w:space="0" w:color="auto"/>
          </w:divBdr>
        </w:div>
        <w:div w:id="1743945490">
          <w:marLeft w:val="1166"/>
          <w:marRight w:val="0"/>
          <w:marTop w:val="67"/>
          <w:marBottom w:val="0"/>
          <w:divBdr>
            <w:top w:val="none" w:sz="0" w:space="0" w:color="auto"/>
            <w:left w:val="none" w:sz="0" w:space="0" w:color="auto"/>
            <w:bottom w:val="none" w:sz="0" w:space="0" w:color="auto"/>
            <w:right w:val="none" w:sz="0" w:space="0" w:color="auto"/>
          </w:divBdr>
        </w:div>
        <w:div w:id="1807508292">
          <w:marLeft w:val="1166"/>
          <w:marRight w:val="0"/>
          <w:marTop w:val="67"/>
          <w:marBottom w:val="0"/>
          <w:divBdr>
            <w:top w:val="none" w:sz="0" w:space="0" w:color="auto"/>
            <w:left w:val="none" w:sz="0" w:space="0" w:color="auto"/>
            <w:bottom w:val="none" w:sz="0" w:space="0" w:color="auto"/>
            <w:right w:val="none" w:sz="0" w:space="0" w:color="auto"/>
          </w:divBdr>
        </w:div>
        <w:div w:id="1956134517">
          <w:marLeft w:val="547"/>
          <w:marRight w:val="0"/>
          <w:marTop w:val="86"/>
          <w:marBottom w:val="0"/>
          <w:divBdr>
            <w:top w:val="none" w:sz="0" w:space="0" w:color="auto"/>
            <w:left w:val="none" w:sz="0" w:space="0" w:color="auto"/>
            <w:bottom w:val="none" w:sz="0" w:space="0" w:color="auto"/>
            <w:right w:val="none" w:sz="0" w:space="0" w:color="auto"/>
          </w:divBdr>
        </w:div>
        <w:div w:id="2068911238">
          <w:marLeft w:val="1166"/>
          <w:marRight w:val="0"/>
          <w:marTop w:val="67"/>
          <w:marBottom w:val="0"/>
          <w:divBdr>
            <w:top w:val="none" w:sz="0" w:space="0" w:color="auto"/>
            <w:left w:val="none" w:sz="0" w:space="0" w:color="auto"/>
            <w:bottom w:val="none" w:sz="0" w:space="0" w:color="auto"/>
            <w:right w:val="none" w:sz="0" w:space="0" w:color="auto"/>
          </w:divBdr>
        </w:div>
      </w:divsChild>
    </w:div>
    <w:div w:id="1753501660">
      <w:bodyDiv w:val="1"/>
      <w:marLeft w:val="0"/>
      <w:marRight w:val="0"/>
      <w:marTop w:val="0"/>
      <w:marBottom w:val="0"/>
      <w:divBdr>
        <w:top w:val="none" w:sz="0" w:space="0" w:color="auto"/>
        <w:left w:val="none" w:sz="0" w:space="0" w:color="auto"/>
        <w:bottom w:val="none" w:sz="0" w:space="0" w:color="auto"/>
        <w:right w:val="none" w:sz="0" w:space="0" w:color="auto"/>
      </w:divBdr>
    </w:div>
    <w:div w:id="1863860229">
      <w:bodyDiv w:val="1"/>
      <w:marLeft w:val="0"/>
      <w:marRight w:val="0"/>
      <w:marTop w:val="0"/>
      <w:marBottom w:val="0"/>
      <w:divBdr>
        <w:top w:val="none" w:sz="0" w:space="0" w:color="auto"/>
        <w:left w:val="none" w:sz="0" w:space="0" w:color="auto"/>
        <w:bottom w:val="none" w:sz="0" w:space="0" w:color="auto"/>
        <w:right w:val="none" w:sz="0" w:space="0" w:color="auto"/>
      </w:divBdr>
    </w:div>
    <w:div w:id="1910505944">
      <w:bodyDiv w:val="1"/>
      <w:marLeft w:val="0"/>
      <w:marRight w:val="0"/>
      <w:marTop w:val="0"/>
      <w:marBottom w:val="0"/>
      <w:divBdr>
        <w:top w:val="none" w:sz="0" w:space="0" w:color="auto"/>
        <w:left w:val="none" w:sz="0" w:space="0" w:color="auto"/>
        <w:bottom w:val="none" w:sz="0" w:space="0" w:color="auto"/>
        <w:right w:val="none" w:sz="0" w:space="0" w:color="auto"/>
      </w:divBdr>
    </w:div>
    <w:div w:id="1980842437">
      <w:bodyDiv w:val="1"/>
      <w:marLeft w:val="0"/>
      <w:marRight w:val="0"/>
      <w:marTop w:val="0"/>
      <w:marBottom w:val="0"/>
      <w:divBdr>
        <w:top w:val="none" w:sz="0" w:space="0" w:color="auto"/>
        <w:left w:val="none" w:sz="0" w:space="0" w:color="auto"/>
        <w:bottom w:val="none" w:sz="0" w:space="0" w:color="auto"/>
        <w:right w:val="none" w:sz="0" w:space="0" w:color="auto"/>
      </w:divBdr>
    </w:div>
    <w:div w:id="213616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8B2BFFBF9B4B4E8D18859AECE776CC" ma:contentTypeVersion="13" ma:contentTypeDescription="Create a new document." ma:contentTypeScope="" ma:versionID="33827e15f09d69c64543434547073862">
  <xsd:schema xmlns:xsd="http://www.w3.org/2001/XMLSchema" xmlns:xs="http://www.w3.org/2001/XMLSchema" xmlns:p="http://schemas.microsoft.com/office/2006/metadata/properties" xmlns:ns3="d0f3a597-ef92-46a1-8e30-351bb8560ff3" xmlns:ns4="5ee1dcf9-f63b-4f08-944e-110c9de4751c" targetNamespace="http://schemas.microsoft.com/office/2006/metadata/properties" ma:root="true" ma:fieldsID="d20cccd2bea257898e0c08950aebbb58" ns3:_="" ns4:_="">
    <xsd:import namespace="d0f3a597-ef92-46a1-8e30-351bb8560ff3"/>
    <xsd:import namespace="5ee1dcf9-f63b-4f08-944e-110c9de475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3a597-ef92-46a1-8e30-351bb8560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1dcf9-f63b-4f08-944e-110c9de475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5B068-44E2-4888-9620-CE63C55AF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3a597-ef92-46a1-8e30-351bb8560ff3"/>
    <ds:schemaRef ds:uri="5ee1dcf9-f63b-4f08-944e-110c9de47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5A6EC-F03A-4D99-B2B6-068903CAC345}">
  <ds:schemaRefs>
    <ds:schemaRef ds:uri="http://schemas.microsoft.com/sharepoint/v3/contenttype/forms"/>
  </ds:schemaRefs>
</ds:datastoreItem>
</file>

<file path=customXml/itemProps3.xml><?xml version="1.0" encoding="utf-8"?>
<ds:datastoreItem xmlns:ds="http://schemas.openxmlformats.org/officeDocument/2006/customXml" ds:itemID="{BB3AAA80-A40E-4E0C-80BC-8097838B4F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81165D-9B3A-4FDF-8E25-9755DC2B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Teacher Appraisal and Capability</vt:lpstr>
    </vt:vector>
  </TitlesOfParts>
  <Company>NAHT</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Appraisal and Capability</dc:title>
  <dc:subject/>
  <dc:creator>guyd</dc:creator>
  <cp:keywords/>
  <dc:description/>
  <cp:lastModifiedBy>OMalley Adrian</cp:lastModifiedBy>
  <cp:revision>4</cp:revision>
  <cp:lastPrinted>2018-07-09T23:18:00Z</cp:lastPrinted>
  <dcterms:created xsi:type="dcterms:W3CDTF">2020-10-06T18:35:00Z</dcterms:created>
  <dcterms:modified xsi:type="dcterms:W3CDTF">2020-10-26T12:32:00Z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0x0101001C8B2BFFBF9B4B4E8D18859AECE776CC</vt:lpwstr>
  </property>
</Properties>
</file>